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EBA4" w14:textId="77777777" w:rsidR="006A5969" w:rsidRPr="00E9342D" w:rsidRDefault="006A5969" w:rsidP="00021376">
      <w:pPr>
        <w:tabs>
          <w:tab w:val="center" w:pos="4680"/>
        </w:tabs>
        <w:contextualSpacing/>
        <w:jc w:val="center"/>
        <w:rPr>
          <w:rFonts w:asciiTheme="majorHAnsi" w:hAnsiTheme="majorHAnsi" w:cstheme="majorHAnsi"/>
          <w:b/>
          <w:color w:val="000000" w:themeColor="text1"/>
          <w:sz w:val="22"/>
          <w:szCs w:val="22"/>
        </w:rPr>
      </w:pPr>
      <w:r w:rsidRPr="00E9342D">
        <w:rPr>
          <w:rFonts w:asciiTheme="majorHAnsi" w:hAnsiTheme="majorHAnsi" w:cstheme="majorHAnsi"/>
          <w:b/>
          <w:color w:val="000000" w:themeColor="text1"/>
          <w:sz w:val="22"/>
          <w:szCs w:val="22"/>
        </w:rPr>
        <w:t>THE UNIVERSITY OF CHICAGO</w:t>
      </w:r>
    </w:p>
    <w:p w14:paraId="2654C29A" w14:textId="77777777" w:rsidR="006A5969" w:rsidRPr="00E9342D" w:rsidRDefault="006A5969" w:rsidP="00021376">
      <w:pPr>
        <w:tabs>
          <w:tab w:val="center" w:pos="4680"/>
        </w:tabs>
        <w:contextualSpacing/>
        <w:rPr>
          <w:rFonts w:asciiTheme="majorHAnsi" w:hAnsiTheme="majorHAnsi" w:cstheme="majorHAnsi"/>
          <w:b/>
          <w:color w:val="000000" w:themeColor="text1"/>
          <w:sz w:val="22"/>
          <w:szCs w:val="22"/>
        </w:rPr>
      </w:pPr>
      <w:r w:rsidRPr="00E9342D">
        <w:rPr>
          <w:rFonts w:asciiTheme="majorHAnsi" w:hAnsiTheme="majorHAnsi" w:cstheme="majorHAnsi"/>
          <w:b/>
          <w:color w:val="000000" w:themeColor="text1"/>
          <w:sz w:val="22"/>
          <w:szCs w:val="22"/>
        </w:rPr>
        <w:tab/>
        <w:t>Political Science Department</w:t>
      </w:r>
    </w:p>
    <w:p w14:paraId="1CBA677D" w14:textId="77777777" w:rsidR="006A5969" w:rsidRPr="00E9342D" w:rsidRDefault="006A5969" w:rsidP="00021376">
      <w:pPr>
        <w:contextualSpacing/>
        <w:rPr>
          <w:rFonts w:asciiTheme="majorHAnsi" w:hAnsiTheme="majorHAnsi" w:cstheme="majorHAnsi"/>
          <w:b/>
          <w:color w:val="000000" w:themeColor="text1"/>
          <w:sz w:val="22"/>
          <w:szCs w:val="22"/>
        </w:rPr>
      </w:pPr>
    </w:p>
    <w:p w14:paraId="3620DC36" w14:textId="69E78131" w:rsidR="006A5969" w:rsidRPr="00E9342D" w:rsidRDefault="006A5969"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Political Science </w:t>
      </w:r>
      <w:r w:rsidR="00AB255E">
        <w:rPr>
          <w:rFonts w:asciiTheme="majorHAnsi" w:hAnsiTheme="majorHAnsi" w:cstheme="majorHAnsi"/>
          <w:color w:val="000000" w:themeColor="text1"/>
          <w:sz w:val="22"/>
          <w:szCs w:val="22"/>
        </w:rPr>
        <w:t>53300</w:t>
      </w:r>
    </w:p>
    <w:p w14:paraId="25ACC721" w14:textId="080DD4D4" w:rsidR="006A5969" w:rsidRPr="00E9342D" w:rsidRDefault="006A5969"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Nuclear </w:t>
      </w:r>
      <w:r w:rsidR="006703CA" w:rsidRPr="00E9342D">
        <w:rPr>
          <w:rFonts w:asciiTheme="majorHAnsi" w:hAnsiTheme="majorHAnsi" w:cstheme="majorHAnsi"/>
          <w:color w:val="000000" w:themeColor="text1"/>
          <w:sz w:val="22"/>
          <w:szCs w:val="22"/>
        </w:rPr>
        <w:t>Weapons</w:t>
      </w:r>
      <w:r w:rsidR="002A2BBC" w:rsidRPr="00E9342D">
        <w:rPr>
          <w:rFonts w:asciiTheme="majorHAnsi" w:hAnsiTheme="majorHAnsi" w:cstheme="majorHAnsi"/>
          <w:color w:val="000000" w:themeColor="text1"/>
          <w:sz w:val="22"/>
          <w:szCs w:val="22"/>
        </w:rPr>
        <w:t xml:space="preserve"> </w:t>
      </w:r>
      <w:r w:rsidR="00AB255E">
        <w:rPr>
          <w:rFonts w:asciiTheme="majorHAnsi" w:hAnsiTheme="majorHAnsi" w:cstheme="majorHAnsi"/>
          <w:color w:val="000000" w:themeColor="text1"/>
          <w:sz w:val="22"/>
          <w:szCs w:val="22"/>
        </w:rPr>
        <w:t>and</w:t>
      </w:r>
      <w:r w:rsidR="002A2BBC" w:rsidRPr="00E9342D">
        <w:rPr>
          <w:rFonts w:asciiTheme="majorHAnsi" w:hAnsiTheme="majorHAnsi" w:cstheme="majorHAnsi"/>
          <w:color w:val="000000" w:themeColor="text1"/>
          <w:sz w:val="22"/>
          <w:szCs w:val="22"/>
        </w:rPr>
        <w:t xml:space="preserve"> International Politics</w:t>
      </w:r>
      <w:r w:rsidR="00AB255E">
        <w:rPr>
          <w:rFonts w:asciiTheme="majorHAnsi" w:hAnsiTheme="majorHAnsi" w:cstheme="majorHAnsi"/>
          <w:color w:val="000000" w:themeColor="text1"/>
          <w:sz w:val="22"/>
          <w:szCs w:val="22"/>
        </w:rPr>
        <w:t xml:space="preserve"> Seminar</w:t>
      </w:r>
    </w:p>
    <w:p w14:paraId="706009B6" w14:textId="436E9C78" w:rsidR="006A5969" w:rsidRPr="00E9342D" w:rsidRDefault="006A5969"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Spring 202</w:t>
      </w:r>
      <w:r w:rsidR="00AB255E">
        <w:rPr>
          <w:rFonts w:asciiTheme="majorHAnsi" w:hAnsiTheme="majorHAnsi" w:cstheme="majorHAnsi"/>
          <w:color w:val="000000" w:themeColor="text1"/>
          <w:sz w:val="22"/>
          <w:szCs w:val="22"/>
        </w:rPr>
        <w:t>2</w:t>
      </w:r>
    </w:p>
    <w:p w14:paraId="2F618B52" w14:textId="50008AAF" w:rsidR="006A5969" w:rsidRPr="00E9342D" w:rsidRDefault="006A5969"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Instructor: John Mearsheimer</w:t>
      </w:r>
    </w:p>
    <w:p w14:paraId="4C2A9A89" w14:textId="77777777" w:rsidR="006A5969" w:rsidRPr="00E9342D" w:rsidRDefault="006A5969" w:rsidP="00021376">
      <w:pPr>
        <w:contextualSpacing/>
        <w:rPr>
          <w:rFonts w:asciiTheme="majorHAnsi" w:hAnsiTheme="majorHAnsi" w:cstheme="majorHAnsi"/>
          <w:color w:val="000000" w:themeColor="text1"/>
          <w:sz w:val="22"/>
          <w:szCs w:val="22"/>
        </w:rPr>
      </w:pPr>
    </w:p>
    <w:p w14:paraId="7A3FD9B5" w14:textId="77777777" w:rsidR="00E82168" w:rsidRPr="00E9342D" w:rsidRDefault="00E82168"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b/>
          <w:color w:val="000000" w:themeColor="text1"/>
          <w:sz w:val="22"/>
          <w:szCs w:val="22"/>
        </w:rPr>
        <w:t>Course Description</w:t>
      </w:r>
      <w:r w:rsidRPr="00E9342D">
        <w:rPr>
          <w:rFonts w:asciiTheme="majorHAnsi" w:hAnsiTheme="majorHAnsi" w:cstheme="majorHAnsi"/>
          <w:color w:val="000000" w:themeColor="text1"/>
          <w:sz w:val="22"/>
          <w:szCs w:val="22"/>
        </w:rPr>
        <w:t xml:space="preserve">:  The aim of this course is to help students think about the implications of nuclear weapons for international politics.  Special attention will be paid to three broad topics.  The first subject is </w:t>
      </w:r>
      <w:r w:rsidRPr="00E9342D">
        <w:rPr>
          <w:rFonts w:asciiTheme="majorHAnsi" w:hAnsiTheme="majorHAnsi" w:cstheme="majorHAnsi"/>
          <w:i/>
          <w:color w:val="000000" w:themeColor="text1"/>
          <w:sz w:val="22"/>
          <w:szCs w:val="22"/>
        </w:rPr>
        <w:t>nuclear strategy</w:t>
      </w:r>
      <w:r w:rsidRPr="00E9342D">
        <w:rPr>
          <w:rFonts w:asciiTheme="majorHAnsi" w:hAnsiTheme="majorHAnsi" w:cstheme="majorHAnsi"/>
          <w:color w:val="000000" w:themeColor="text1"/>
          <w:sz w:val="22"/>
          <w:szCs w:val="22"/>
        </w:rPr>
        <w:t xml:space="preserve">, which concerns how states think about employing their nuclear weapons for different purposes, such as coercion, deterrence, and warfighting.  The second topic is </w:t>
      </w:r>
      <w:r w:rsidRPr="00E9342D">
        <w:rPr>
          <w:rFonts w:asciiTheme="majorHAnsi" w:hAnsiTheme="majorHAnsi" w:cstheme="majorHAnsi"/>
          <w:i/>
          <w:color w:val="000000" w:themeColor="text1"/>
          <w:sz w:val="22"/>
          <w:szCs w:val="22"/>
        </w:rPr>
        <w:t>nuclear proliferation</w:t>
      </w:r>
      <w:r w:rsidRPr="00E9342D">
        <w:rPr>
          <w:rFonts w:asciiTheme="majorHAnsi" w:hAnsiTheme="majorHAnsi" w:cstheme="majorHAnsi"/>
          <w:color w:val="000000" w:themeColor="text1"/>
          <w:sz w:val="22"/>
          <w:szCs w:val="22"/>
        </w:rPr>
        <w:t xml:space="preserve">, where it is important to consider: why states want nuclear weapons, what are the obstacles to acquiring them, and what are the consequences of the spread of nuclear weapons.  The third subject concerns the </w:t>
      </w:r>
      <w:r w:rsidRPr="00E9342D">
        <w:rPr>
          <w:rFonts w:asciiTheme="majorHAnsi" w:hAnsiTheme="majorHAnsi" w:cstheme="majorHAnsi"/>
          <w:i/>
          <w:color w:val="000000" w:themeColor="text1"/>
          <w:sz w:val="22"/>
          <w:szCs w:val="22"/>
        </w:rPr>
        <w:t>nuclear revolution</w:t>
      </w:r>
      <w:r w:rsidRPr="00E9342D">
        <w:rPr>
          <w:rFonts w:asciiTheme="majorHAnsi" w:hAnsiTheme="majorHAnsi" w:cstheme="majorHAnsi"/>
          <w:color w:val="000000" w:themeColor="text1"/>
          <w:sz w:val="22"/>
          <w:szCs w:val="22"/>
        </w:rPr>
        <w:t xml:space="preserve">, where there is a simple question on the table: have nuclear weapons revolutionized international politics? </w:t>
      </w:r>
    </w:p>
    <w:p w14:paraId="5061A732" w14:textId="77777777" w:rsidR="00E82168" w:rsidRPr="00E9342D" w:rsidRDefault="00E82168" w:rsidP="00021376">
      <w:pPr>
        <w:contextualSpacing/>
        <w:rPr>
          <w:rFonts w:asciiTheme="majorHAnsi" w:hAnsiTheme="majorHAnsi" w:cstheme="majorHAnsi"/>
          <w:color w:val="000000" w:themeColor="text1"/>
          <w:sz w:val="22"/>
          <w:szCs w:val="22"/>
        </w:rPr>
      </w:pPr>
    </w:p>
    <w:p w14:paraId="59A4FA31" w14:textId="77777777" w:rsidR="00AB255E" w:rsidRPr="005E4BCE" w:rsidRDefault="00AB255E" w:rsidP="00AB255E">
      <w:pPr>
        <w:contextualSpacing/>
        <w:rPr>
          <w:rFonts w:asciiTheme="minorHAnsi" w:hAnsiTheme="minorHAnsi" w:cstheme="minorHAnsi"/>
          <w:color w:val="000000"/>
          <w:sz w:val="22"/>
          <w:szCs w:val="22"/>
        </w:rPr>
      </w:pPr>
      <w:r w:rsidRPr="005E4BCE">
        <w:rPr>
          <w:rFonts w:asciiTheme="minorHAnsi" w:hAnsiTheme="minorHAnsi" w:cstheme="minorHAnsi"/>
          <w:b/>
          <w:color w:val="000000"/>
          <w:sz w:val="22"/>
          <w:szCs w:val="22"/>
        </w:rPr>
        <w:t>Course Requirements</w:t>
      </w:r>
      <w:r w:rsidRPr="005E4BCE">
        <w:rPr>
          <w:rFonts w:asciiTheme="minorHAnsi" w:hAnsiTheme="minorHAnsi" w:cstheme="minorHAnsi"/>
          <w:color w:val="000000"/>
          <w:sz w:val="22"/>
          <w:szCs w:val="22"/>
        </w:rPr>
        <w:t xml:space="preserve">:  Every student is expected to do all the reading, be present for every </w:t>
      </w:r>
      <w:r>
        <w:rPr>
          <w:rFonts w:asciiTheme="minorHAnsi" w:hAnsiTheme="minorHAnsi" w:cstheme="minorHAnsi"/>
          <w:color w:val="000000"/>
          <w:sz w:val="22"/>
          <w:szCs w:val="22"/>
        </w:rPr>
        <w:t>class</w:t>
      </w:r>
      <w:r w:rsidRPr="005E4BCE">
        <w:rPr>
          <w:rFonts w:asciiTheme="minorHAnsi" w:hAnsiTheme="minorHAnsi" w:cstheme="minorHAnsi"/>
          <w:color w:val="000000"/>
          <w:sz w:val="22"/>
          <w:szCs w:val="22"/>
        </w:rPr>
        <w:t xml:space="preserve">, and participate in the discussion as much as possible.  The final grade will be based on classroom participation (33%), and two 7-page papers (33% each).  </w:t>
      </w:r>
    </w:p>
    <w:p w14:paraId="6756FF49" w14:textId="77777777" w:rsidR="006A5969" w:rsidRPr="00E9342D" w:rsidRDefault="006A5969" w:rsidP="00021376">
      <w:pPr>
        <w:contextualSpacing/>
        <w:rPr>
          <w:rFonts w:asciiTheme="majorHAnsi" w:hAnsiTheme="majorHAnsi" w:cstheme="majorHAnsi"/>
          <w:color w:val="000000" w:themeColor="text1"/>
          <w:sz w:val="22"/>
          <w:szCs w:val="22"/>
        </w:rPr>
      </w:pPr>
    </w:p>
    <w:p w14:paraId="0F8C862A" w14:textId="42B58A52" w:rsidR="006A5969" w:rsidRPr="00E9342D" w:rsidRDefault="00775D17"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I </w:t>
      </w:r>
      <w:r w:rsidR="006A5969" w:rsidRPr="00E9342D">
        <w:rPr>
          <w:rFonts w:asciiTheme="majorHAnsi" w:hAnsiTheme="majorHAnsi" w:cstheme="majorHAnsi"/>
          <w:color w:val="000000" w:themeColor="text1"/>
          <w:sz w:val="22"/>
          <w:szCs w:val="22"/>
        </w:rPr>
        <w:t xml:space="preserve">will provide students with a list of paper topics from which they can choose two.  Both papers will be due </w:t>
      </w:r>
      <w:r w:rsidRPr="00E9342D">
        <w:rPr>
          <w:rFonts w:asciiTheme="majorHAnsi" w:hAnsiTheme="majorHAnsi" w:cstheme="majorHAnsi"/>
          <w:color w:val="000000" w:themeColor="text1"/>
          <w:sz w:val="22"/>
          <w:szCs w:val="22"/>
        </w:rPr>
        <w:t>in my inbox (</w:t>
      </w:r>
      <w:hyperlink r:id="rId7" w:history="1">
        <w:r w:rsidRPr="00E9342D">
          <w:rPr>
            <w:rStyle w:val="Hyperlink"/>
            <w:rFonts w:asciiTheme="majorHAnsi" w:hAnsiTheme="majorHAnsi" w:cstheme="majorHAnsi"/>
            <w:color w:val="000000" w:themeColor="text1"/>
            <w:sz w:val="22"/>
            <w:szCs w:val="22"/>
          </w:rPr>
          <w:t>j-mearsheimer@uchicago.edu</w:t>
        </w:r>
      </w:hyperlink>
      <w:r w:rsidRPr="00E9342D">
        <w:rPr>
          <w:rFonts w:asciiTheme="majorHAnsi" w:hAnsiTheme="majorHAnsi" w:cstheme="majorHAnsi"/>
          <w:color w:val="000000" w:themeColor="text1"/>
          <w:sz w:val="22"/>
          <w:szCs w:val="22"/>
        </w:rPr>
        <w:t>) n</w:t>
      </w:r>
      <w:r w:rsidR="006A5969" w:rsidRPr="00E9342D">
        <w:rPr>
          <w:rFonts w:asciiTheme="majorHAnsi" w:hAnsiTheme="majorHAnsi" w:cstheme="majorHAnsi"/>
          <w:color w:val="000000" w:themeColor="text1"/>
          <w:sz w:val="22"/>
          <w:szCs w:val="22"/>
        </w:rPr>
        <w:t xml:space="preserve">o later than 5:00 pm </w:t>
      </w:r>
      <w:r w:rsidR="006703CA" w:rsidRPr="00E9342D">
        <w:rPr>
          <w:rFonts w:asciiTheme="majorHAnsi" w:hAnsiTheme="majorHAnsi" w:cstheme="majorHAnsi"/>
          <w:color w:val="000000" w:themeColor="text1"/>
          <w:sz w:val="22"/>
          <w:szCs w:val="22"/>
        </w:rPr>
        <w:t xml:space="preserve">on </w:t>
      </w:r>
      <w:r w:rsidR="00D36554" w:rsidRPr="00E9342D">
        <w:rPr>
          <w:rFonts w:asciiTheme="majorHAnsi" w:hAnsiTheme="majorHAnsi" w:cstheme="majorHAnsi"/>
          <w:color w:val="000000" w:themeColor="text1"/>
          <w:sz w:val="22"/>
          <w:szCs w:val="22"/>
        </w:rPr>
        <w:t>Wednesday, J</w:t>
      </w:r>
      <w:r w:rsidR="006703CA" w:rsidRPr="00E9342D">
        <w:rPr>
          <w:rFonts w:asciiTheme="majorHAnsi" w:hAnsiTheme="majorHAnsi" w:cstheme="majorHAnsi"/>
          <w:color w:val="000000" w:themeColor="text1"/>
          <w:sz w:val="22"/>
          <w:szCs w:val="22"/>
        </w:rPr>
        <w:t xml:space="preserve">une </w:t>
      </w:r>
      <w:r w:rsidR="00AB255E">
        <w:rPr>
          <w:rFonts w:asciiTheme="majorHAnsi" w:hAnsiTheme="majorHAnsi" w:cstheme="majorHAnsi"/>
          <w:color w:val="000000" w:themeColor="text1"/>
          <w:sz w:val="22"/>
          <w:szCs w:val="22"/>
        </w:rPr>
        <w:t>1</w:t>
      </w:r>
      <w:r w:rsidR="006A5969" w:rsidRPr="00E9342D">
        <w:rPr>
          <w:rFonts w:asciiTheme="majorHAnsi" w:hAnsiTheme="majorHAnsi" w:cstheme="majorHAnsi"/>
          <w:color w:val="000000" w:themeColor="text1"/>
          <w:sz w:val="22"/>
          <w:szCs w:val="22"/>
        </w:rPr>
        <w:t xml:space="preserve">.  Papers received after that time will be dropped one letter grade for each day past the due date.  For graduating </w:t>
      </w:r>
      <w:r w:rsidR="006703CA" w:rsidRPr="00E9342D">
        <w:rPr>
          <w:rFonts w:asciiTheme="majorHAnsi" w:hAnsiTheme="majorHAnsi" w:cstheme="majorHAnsi"/>
          <w:color w:val="000000" w:themeColor="text1"/>
          <w:sz w:val="22"/>
          <w:szCs w:val="22"/>
        </w:rPr>
        <w:t>students</w:t>
      </w:r>
      <w:r w:rsidR="006A5969" w:rsidRPr="00E9342D">
        <w:rPr>
          <w:rFonts w:asciiTheme="majorHAnsi" w:hAnsiTheme="majorHAnsi" w:cstheme="majorHAnsi"/>
          <w:color w:val="000000" w:themeColor="text1"/>
          <w:sz w:val="22"/>
          <w:szCs w:val="22"/>
        </w:rPr>
        <w:t xml:space="preserve">, papers will be due no later than 5:00 pm on </w:t>
      </w:r>
      <w:r w:rsidR="0048060A" w:rsidRPr="00E9342D">
        <w:rPr>
          <w:rFonts w:asciiTheme="majorHAnsi" w:hAnsiTheme="majorHAnsi" w:cstheme="majorHAnsi"/>
          <w:color w:val="000000" w:themeColor="text1"/>
          <w:sz w:val="22"/>
          <w:szCs w:val="22"/>
        </w:rPr>
        <w:t>Monday</w:t>
      </w:r>
      <w:r w:rsidR="006A5969" w:rsidRPr="00E9342D">
        <w:rPr>
          <w:rFonts w:asciiTheme="majorHAnsi" w:hAnsiTheme="majorHAnsi" w:cstheme="majorHAnsi"/>
          <w:color w:val="000000" w:themeColor="text1"/>
          <w:sz w:val="22"/>
          <w:szCs w:val="22"/>
        </w:rPr>
        <w:t xml:space="preserve">, </w:t>
      </w:r>
      <w:r w:rsidR="00D36554" w:rsidRPr="00E9342D">
        <w:rPr>
          <w:rFonts w:asciiTheme="majorHAnsi" w:hAnsiTheme="majorHAnsi" w:cstheme="majorHAnsi"/>
          <w:color w:val="000000" w:themeColor="text1"/>
          <w:sz w:val="22"/>
          <w:szCs w:val="22"/>
        </w:rPr>
        <w:t xml:space="preserve">May </w:t>
      </w:r>
      <w:r w:rsidR="00AB255E">
        <w:rPr>
          <w:rFonts w:asciiTheme="majorHAnsi" w:hAnsiTheme="majorHAnsi" w:cstheme="majorHAnsi"/>
          <w:color w:val="000000" w:themeColor="text1"/>
          <w:sz w:val="22"/>
          <w:szCs w:val="22"/>
        </w:rPr>
        <w:t>25th</w:t>
      </w:r>
      <w:r w:rsidR="006A5969" w:rsidRPr="00E9342D">
        <w:rPr>
          <w:rFonts w:asciiTheme="majorHAnsi" w:hAnsiTheme="majorHAnsi" w:cstheme="majorHAnsi"/>
          <w:color w:val="000000" w:themeColor="text1"/>
          <w:sz w:val="22"/>
          <w:szCs w:val="22"/>
        </w:rPr>
        <w:t>.</w:t>
      </w:r>
    </w:p>
    <w:p w14:paraId="1D03A94A" w14:textId="77777777" w:rsidR="006A5969" w:rsidRPr="00E9342D" w:rsidRDefault="006A5969" w:rsidP="00021376">
      <w:pPr>
        <w:contextualSpacing/>
        <w:rPr>
          <w:rFonts w:asciiTheme="majorHAnsi" w:hAnsiTheme="majorHAnsi" w:cstheme="majorHAnsi"/>
          <w:color w:val="000000" w:themeColor="text1"/>
          <w:sz w:val="22"/>
          <w:szCs w:val="22"/>
        </w:rPr>
      </w:pPr>
    </w:p>
    <w:p w14:paraId="56647F0C" w14:textId="77777777" w:rsidR="00AB255E" w:rsidRDefault="00AB255E" w:rsidP="00AB255E">
      <w:pPr>
        <w:contextualSpacing/>
        <w:rPr>
          <w:rFonts w:asciiTheme="minorHAnsi" w:hAnsiTheme="minorHAnsi" w:cstheme="minorHAnsi"/>
          <w:color w:val="000000"/>
          <w:sz w:val="22"/>
          <w:szCs w:val="22"/>
        </w:rPr>
      </w:pPr>
      <w:r w:rsidRPr="005E4BCE">
        <w:rPr>
          <w:rFonts w:asciiTheme="minorHAnsi" w:hAnsiTheme="minorHAnsi" w:cstheme="minorHAnsi"/>
          <w:color w:val="000000"/>
          <w:sz w:val="22"/>
          <w:szCs w:val="22"/>
        </w:rPr>
        <w:t>The papers must be no longer than 7 pages of text, double-spaced, have at least 1-inch margins on all four sides, and have a standard-sized font (12).</w:t>
      </w:r>
    </w:p>
    <w:p w14:paraId="686AD8A2" w14:textId="77777777" w:rsidR="00AB255E" w:rsidRDefault="00AB255E" w:rsidP="00AB255E">
      <w:pPr>
        <w:contextualSpacing/>
        <w:rPr>
          <w:rFonts w:asciiTheme="minorHAnsi" w:hAnsiTheme="minorHAnsi" w:cstheme="minorHAnsi"/>
          <w:color w:val="000000"/>
          <w:sz w:val="22"/>
          <w:szCs w:val="22"/>
        </w:rPr>
      </w:pPr>
    </w:p>
    <w:p w14:paraId="39AFFE87" w14:textId="0441D376" w:rsidR="00AB255E" w:rsidRPr="00EE1D20" w:rsidRDefault="00AB255E" w:rsidP="00021376">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The first class will be on Zoom, but all subsequent classes will be in-person. A link for the first class will be posted on Canvas and it will be sent to each student well before the first class on March 28. Students should have read </w:t>
      </w:r>
      <w:r w:rsidR="00EE1D20">
        <w:rPr>
          <w:rFonts w:asciiTheme="minorHAnsi" w:hAnsiTheme="minorHAnsi" w:cstheme="minorHAnsi"/>
          <w:color w:val="000000"/>
          <w:sz w:val="22"/>
          <w:szCs w:val="22"/>
        </w:rPr>
        <w:t>all the readings assigned for the first class and be prepared to discuss them.</w:t>
      </w:r>
    </w:p>
    <w:p w14:paraId="1A32E989" w14:textId="77777777" w:rsidR="00AB255E" w:rsidRPr="00E9342D" w:rsidRDefault="00AB255E" w:rsidP="00021376">
      <w:pPr>
        <w:contextualSpacing/>
        <w:rPr>
          <w:rFonts w:asciiTheme="majorHAnsi" w:hAnsiTheme="majorHAnsi" w:cstheme="majorHAnsi"/>
          <w:color w:val="000000" w:themeColor="text1"/>
          <w:sz w:val="22"/>
          <w:szCs w:val="22"/>
        </w:rPr>
      </w:pPr>
    </w:p>
    <w:p w14:paraId="6AD84AC4" w14:textId="77777777" w:rsidR="00775D17" w:rsidRPr="00E9342D" w:rsidRDefault="006A5969"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b/>
          <w:color w:val="000000" w:themeColor="text1"/>
          <w:sz w:val="22"/>
          <w:szCs w:val="22"/>
        </w:rPr>
        <w:t>Readings and Books</w:t>
      </w:r>
      <w:r w:rsidRPr="00E9342D">
        <w:rPr>
          <w:rFonts w:asciiTheme="majorHAnsi" w:hAnsiTheme="majorHAnsi" w:cstheme="majorHAnsi"/>
          <w:color w:val="000000" w:themeColor="text1"/>
          <w:sz w:val="22"/>
          <w:szCs w:val="22"/>
        </w:rPr>
        <w:t xml:space="preserve">:  </w:t>
      </w:r>
    </w:p>
    <w:p w14:paraId="0B908A39" w14:textId="77777777" w:rsidR="00775D17" w:rsidRPr="00E9342D" w:rsidRDefault="00775D17" w:rsidP="00021376">
      <w:pPr>
        <w:contextualSpacing/>
        <w:rPr>
          <w:rFonts w:asciiTheme="majorHAnsi" w:hAnsiTheme="majorHAnsi" w:cstheme="majorHAnsi"/>
          <w:color w:val="000000" w:themeColor="text1"/>
          <w:sz w:val="22"/>
          <w:szCs w:val="22"/>
        </w:rPr>
      </w:pPr>
    </w:p>
    <w:p w14:paraId="0CA23D0F" w14:textId="305B7B01" w:rsidR="006A5969" w:rsidRPr="00E9342D" w:rsidRDefault="00775D17"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There are no books for this course.</w:t>
      </w:r>
      <w:r w:rsidR="00420F98">
        <w:rPr>
          <w:rFonts w:asciiTheme="majorHAnsi" w:hAnsiTheme="majorHAnsi" w:cstheme="majorHAnsi"/>
          <w:color w:val="000000" w:themeColor="text1"/>
          <w:sz w:val="22"/>
          <w:szCs w:val="22"/>
        </w:rPr>
        <w:t xml:space="preserve"> </w:t>
      </w:r>
      <w:r w:rsidR="006A5969" w:rsidRPr="00E9342D">
        <w:rPr>
          <w:rFonts w:asciiTheme="majorHAnsi" w:hAnsiTheme="majorHAnsi" w:cstheme="majorHAnsi"/>
          <w:color w:val="000000" w:themeColor="text1"/>
          <w:sz w:val="22"/>
          <w:szCs w:val="22"/>
        </w:rPr>
        <w:t xml:space="preserve">All </w:t>
      </w:r>
      <w:r w:rsidRPr="00E9342D">
        <w:rPr>
          <w:rFonts w:asciiTheme="majorHAnsi" w:hAnsiTheme="majorHAnsi" w:cstheme="majorHAnsi"/>
          <w:color w:val="000000" w:themeColor="text1"/>
          <w:sz w:val="22"/>
          <w:szCs w:val="22"/>
        </w:rPr>
        <w:t xml:space="preserve">the readings are </w:t>
      </w:r>
      <w:r w:rsidR="00907492" w:rsidRPr="00E9342D">
        <w:rPr>
          <w:rFonts w:asciiTheme="majorHAnsi" w:hAnsiTheme="majorHAnsi" w:cstheme="majorHAnsi"/>
          <w:color w:val="000000" w:themeColor="text1"/>
          <w:sz w:val="22"/>
          <w:szCs w:val="22"/>
        </w:rPr>
        <w:t xml:space="preserve">available </w:t>
      </w:r>
      <w:r w:rsidRPr="00E9342D">
        <w:rPr>
          <w:rFonts w:asciiTheme="majorHAnsi" w:hAnsiTheme="majorHAnsi" w:cstheme="majorHAnsi"/>
          <w:color w:val="000000" w:themeColor="text1"/>
          <w:sz w:val="22"/>
          <w:szCs w:val="22"/>
        </w:rPr>
        <w:t xml:space="preserve">on </w:t>
      </w:r>
      <w:r w:rsidR="006A5969" w:rsidRPr="00E9342D">
        <w:rPr>
          <w:rFonts w:asciiTheme="majorHAnsi" w:hAnsiTheme="majorHAnsi" w:cstheme="majorHAnsi"/>
          <w:color w:val="000000" w:themeColor="text1"/>
          <w:sz w:val="22"/>
          <w:szCs w:val="22"/>
        </w:rPr>
        <w:t xml:space="preserve">Canvas. </w:t>
      </w:r>
    </w:p>
    <w:p w14:paraId="470D13FC" w14:textId="77777777" w:rsidR="006A5969" w:rsidRPr="00E9342D" w:rsidRDefault="006A5969" w:rsidP="00021376">
      <w:pPr>
        <w:contextualSpacing/>
        <w:rPr>
          <w:rFonts w:asciiTheme="majorHAnsi" w:hAnsiTheme="majorHAnsi" w:cstheme="majorHAnsi"/>
          <w:color w:val="000000" w:themeColor="text1"/>
          <w:sz w:val="22"/>
          <w:szCs w:val="22"/>
        </w:rPr>
      </w:pPr>
    </w:p>
    <w:p w14:paraId="5BC4727A" w14:textId="77777777" w:rsidR="006A5969" w:rsidRPr="00E9342D" w:rsidRDefault="006A5969"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b/>
          <w:color w:val="000000" w:themeColor="text1"/>
          <w:sz w:val="22"/>
          <w:szCs w:val="22"/>
        </w:rPr>
        <w:t>Course Outline</w:t>
      </w:r>
      <w:r w:rsidRPr="00E9342D">
        <w:rPr>
          <w:rFonts w:asciiTheme="majorHAnsi" w:hAnsiTheme="majorHAnsi" w:cstheme="majorHAnsi"/>
          <w:color w:val="000000" w:themeColor="text1"/>
          <w:sz w:val="22"/>
          <w:szCs w:val="22"/>
        </w:rPr>
        <w:t>:</w:t>
      </w:r>
    </w:p>
    <w:p w14:paraId="7DE90762" w14:textId="77777777" w:rsidR="00A677CF" w:rsidRPr="00E9342D" w:rsidRDefault="00A677CF"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p>
    <w:p w14:paraId="72BF2754" w14:textId="6AC5A24E" w:rsidR="006703CA" w:rsidRPr="00E9342D" w:rsidRDefault="00420F9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1</w:t>
      </w:r>
      <w:r w:rsidR="006A5969" w:rsidRPr="00E9342D">
        <w:rPr>
          <w:rFonts w:asciiTheme="majorHAnsi" w:hAnsiTheme="majorHAnsi" w:cstheme="majorHAnsi"/>
          <w:b/>
          <w:color w:val="000000" w:themeColor="text1"/>
          <w:sz w:val="22"/>
          <w:szCs w:val="22"/>
        </w:rPr>
        <w:t xml:space="preserve">.  </w:t>
      </w:r>
      <w:r w:rsidR="00A677CF" w:rsidRPr="00E9342D">
        <w:rPr>
          <w:rFonts w:asciiTheme="majorHAnsi" w:hAnsiTheme="majorHAnsi" w:cstheme="majorHAnsi"/>
          <w:b/>
          <w:color w:val="000000" w:themeColor="text1"/>
          <w:sz w:val="22"/>
          <w:szCs w:val="22"/>
        </w:rPr>
        <w:t>March 2</w:t>
      </w:r>
      <w:r>
        <w:rPr>
          <w:rFonts w:asciiTheme="majorHAnsi" w:hAnsiTheme="majorHAnsi" w:cstheme="majorHAnsi"/>
          <w:b/>
          <w:color w:val="000000" w:themeColor="text1"/>
          <w:sz w:val="22"/>
          <w:szCs w:val="22"/>
        </w:rPr>
        <w:t>8</w:t>
      </w:r>
      <w:r w:rsidR="006A5969" w:rsidRPr="00E9342D">
        <w:rPr>
          <w:rFonts w:asciiTheme="majorHAnsi" w:hAnsiTheme="majorHAnsi" w:cstheme="majorHAnsi"/>
          <w:b/>
          <w:color w:val="000000" w:themeColor="text1"/>
          <w:sz w:val="22"/>
          <w:szCs w:val="22"/>
        </w:rPr>
        <w:t xml:space="preserve"> (Mon):  </w:t>
      </w:r>
      <w:r w:rsidR="00AF3474" w:rsidRPr="00E9342D">
        <w:rPr>
          <w:rFonts w:asciiTheme="majorHAnsi" w:hAnsiTheme="majorHAnsi" w:cstheme="majorHAnsi"/>
          <w:b/>
          <w:color w:val="000000" w:themeColor="text1"/>
          <w:sz w:val="22"/>
          <w:szCs w:val="22"/>
        </w:rPr>
        <w:t xml:space="preserve">Nuclear Strategy – MAD, Manipulation of Risk, </w:t>
      </w:r>
      <w:r w:rsidR="008B5D38" w:rsidRPr="00E9342D">
        <w:rPr>
          <w:rFonts w:asciiTheme="majorHAnsi" w:hAnsiTheme="majorHAnsi" w:cstheme="majorHAnsi"/>
          <w:b/>
          <w:color w:val="000000" w:themeColor="text1"/>
          <w:sz w:val="22"/>
          <w:szCs w:val="22"/>
        </w:rPr>
        <w:t xml:space="preserve">&amp; </w:t>
      </w:r>
      <w:r w:rsidR="00AF3474" w:rsidRPr="00E9342D">
        <w:rPr>
          <w:rFonts w:asciiTheme="majorHAnsi" w:hAnsiTheme="majorHAnsi" w:cstheme="majorHAnsi"/>
          <w:b/>
          <w:color w:val="000000" w:themeColor="text1"/>
          <w:sz w:val="22"/>
          <w:szCs w:val="22"/>
        </w:rPr>
        <w:t xml:space="preserve">Splendid </w:t>
      </w:r>
      <w:r w:rsidR="00EE1D20" w:rsidRPr="00E9342D">
        <w:rPr>
          <w:rFonts w:asciiTheme="majorHAnsi" w:hAnsiTheme="majorHAnsi" w:cstheme="majorHAnsi"/>
          <w:b/>
          <w:color w:val="000000" w:themeColor="text1"/>
          <w:sz w:val="22"/>
          <w:szCs w:val="22"/>
        </w:rPr>
        <w:t>First Strike</w:t>
      </w:r>
    </w:p>
    <w:p w14:paraId="46CBE762" w14:textId="5FC40897" w:rsidR="00ED4681" w:rsidRPr="00E9342D" w:rsidRDefault="00ED4681"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p>
    <w:p w14:paraId="048EBB3F" w14:textId="0804AB5C" w:rsidR="008B5D38" w:rsidRPr="00E9342D" w:rsidRDefault="008B5D38"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Thomas C. Schelling, </w:t>
      </w:r>
      <w:r w:rsidRPr="00E9342D">
        <w:rPr>
          <w:rFonts w:asciiTheme="majorHAnsi" w:hAnsiTheme="majorHAnsi" w:cstheme="majorHAnsi"/>
          <w:i/>
          <w:color w:val="000000" w:themeColor="text1"/>
          <w:sz w:val="22"/>
          <w:szCs w:val="22"/>
        </w:rPr>
        <w:t xml:space="preserve">Arms and Influence </w:t>
      </w:r>
      <w:r w:rsidRPr="00E9342D">
        <w:rPr>
          <w:rFonts w:asciiTheme="majorHAnsi" w:hAnsiTheme="majorHAnsi" w:cstheme="majorHAnsi"/>
          <w:color w:val="000000" w:themeColor="text1"/>
          <w:sz w:val="22"/>
          <w:szCs w:val="22"/>
        </w:rPr>
        <w:t>(New Haven, CT: Yale University Press, 2008), chaps. 1-3.</w:t>
      </w:r>
    </w:p>
    <w:p w14:paraId="09C979D0" w14:textId="77777777" w:rsidR="008B5D38" w:rsidRPr="00E9342D" w:rsidRDefault="008B5D38" w:rsidP="00021376">
      <w:pPr>
        <w:contextualSpacing/>
        <w:rPr>
          <w:rFonts w:asciiTheme="majorHAnsi" w:hAnsiTheme="majorHAnsi" w:cstheme="majorHAnsi"/>
          <w:color w:val="000000" w:themeColor="text1"/>
          <w:sz w:val="22"/>
          <w:szCs w:val="22"/>
        </w:rPr>
      </w:pPr>
    </w:p>
    <w:p w14:paraId="5D827B74" w14:textId="78E8DB8E" w:rsidR="008B5D38" w:rsidRPr="00E9342D" w:rsidRDefault="008B5D38"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Albert Wohlstetter, “The Delicate Balance of Terror,” </w:t>
      </w:r>
      <w:r w:rsidRPr="00E9342D">
        <w:rPr>
          <w:rFonts w:asciiTheme="majorHAnsi" w:hAnsiTheme="majorHAnsi" w:cstheme="majorHAnsi"/>
          <w:i/>
          <w:color w:val="000000" w:themeColor="text1"/>
          <w:sz w:val="22"/>
          <w:szCs w:val="22"/>
        </w:rPr>
        <w:t>Foreign Affairs</w:t>
      </w:r>
      <w:r w:rsidRPr="00E9342D">
        <w:rPr>
          <w:rFonts w:asciiTheme="majorHAnsi" w:hAnsiTheme="majorHAnsi" w:cstheme="majorHAnsi"/>
          <w:color w:val="000000" w:themeColor="text1"/>
          <w:sz w:val="22"/>
          <w:szCs w:val="22"/>
        </w:rPr>
        <w:t>, Vol. 37, No. 2 (January 1959), pp. 211-34.</w:t>
      </w:r>
    </w:p>
    <w:p w14:paraId="78176682" w14:textId="77777777" w:rsidR="008B5D38" w:rsidRPr="00E9342D" w:rsidRDefault="008B5D3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p>
    <w:p w14:paraId="7ECA05C6" w14:textId="5A63B8B6" w:rsidR="006703CA" w:rsidRPr="00E9342D" w:rsidRDefault="00420F9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lastRenderedPageBreak/>
        <w:t>2</w:t>
      </w:r>
      <w:r w:rsidR="006A5969" w:rsidRPr="00E9342D">
        <w:rPr>
          <w:rFonts w:asciiTheme="majorHAnsi" w:hAnsiTheme="majorHAnsi" w:cstheme="majorHAnsi"/>
          <w:b/>
          <w:color w:val="000000" w:themeColor="text1"/>
          <w:sz w:val="22"/>
          <w:szCs w:val="22"/>
        </w:rPr>
        <w:t xml:space="preserve">. April </w:t>
      </w:r>
      <w:r>
        <w:rPr>
          <w:rFonts w:asciiTheme="majorHAnsi" w:hAnsiTheme="majorHAnsi" w:cstheme="majorHAnsi"/>
          <w:b/>
          <w:color w:val="000000" w:themeColor="text1"/>
          <w:sz w:val="22"/>
          <w:szCs w:val="22"/>
        </w:rPr>
        <w:t>4</w:t>
      </w:r>
      <w:r w:rsidR="006A5969" w:rsidRPr="00E9342D">
        <w:rPr>
          <w:rFonts w:asciiTheme="majorHAnsi" w:hAnsiTheme="majorHAnsi" w:cstheme="majorHAnsi"/>
          <w:b/>
          <w:color w:val="000000" w:themeColor="text1"/>
          <w:sz w:val="22"/>
          <w:szCs w:val="22"/>
        </w:rPr>
        <w:t xml:space="preserve"> (Mon): </w:t>
      </w:r>
      <w:r w:rsidR="00AF3474" w:rsidRPr="00E9342D">
        <w:rPr>
          <w:rFonts w:asciiTheme="majorHAnsi" w:hAnsiTheme="majorHAnsi" w:cstheme="majorHAnsi"/>
          <w:b/>
          <w:color w:val="000000" w:themeColor="text1"/>
          <w:sz w:val="22"/>
          <w:szCs w:val="22"/>
        </w:rPr>
        <w:t xml:space="preserve">Nuclear Strategy – Counterforce </w:t>
      </w:r>
      <w:proofErr w:type="gramStart"/>
      <w:r w:rsidR="00AF3474" w:rsidRPr="00E9342D">
        <w:rPr>
          <w:rFonts w:asciiTheme="majorHAnsi" w:hAnsiTheme="majorHAnsi" w:cstheme="majorHAnsi"/>
          <w:b/>
          <w:color w:val="000000" w:themeColor="text1"/>
          <w:sz w:val="22"/>
          <w:szCs w:val="22"/>
        </w:rPr>
        <w:t>War-Fighting</w:t>
      </w:r>
      <w:proofErr w:type="gramEnd"/>
    </w:p>
    <w:p w14:paraId="5C252411" w14:textId="77777777" w:rsidR="00081CE2" w:rsidRPr="00E9342D" w:rsidRDefault="00081CE2" w:rsidP="00021376">
      <w:pPr>
        <w:contextualSpacing/>
        <w:rPr>
          <w:rFonts w:asciiTheme="majorHAnsi" w:hAnsiTheme="majorHAnsi" w:cstheme="majorHAnsi"/>
          <w:color w:val="000000" w:themeColor="text1"/>
          <w:sz w:val="22"/>
          <w:szCs w:val="22"/>
        </w:rPr>
      </w:pPr>
    </w:p>
    <w:p w14:paraId="48BD3C55" w14:textId="7486C1AE" w:rsidR="005643EB" w:rsidRPr="00E9342D" w:rsidRDefault="005643EB"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Joseph </w:t>
      </w:r>
      <w:r w:rsidR="001630E8" w:rsidRPr="00E9342D">
        <w:rPr>
          <w:rFonts w:asciiTheme="majorHAnsi" w:hAnsiTheme="majorHAnsi" w:cstheme="majorHAnsi"/>
          <w:color w:val="000000" w:themeColor="text1"/>
          <w:sz w:val="22"/>
          <w:szCs w:val="22"/>
        </w:rPr>
        <w:t xml:space="preserve">M. </w:t>
      </w:r>
      <w:r w:rsidRPr="00E9342D">
        <w:rPr>
          <w:rFonts w:asciiTheme="majorHAnsi" w:hAnsiTheme="majorHAnsi" w:cstheme="majorHAnsi"/>
          <w:color w:val="000000" w:themeColor="text1"/>
          <w:sz w:val="22"/>
          <w:szCs w:val="22"/>
        </w:rPr>
        <w:t xml:space="preserve">Grieco, </w:t>
      </w:r>
      <w:r w:rsidR="001630E8" w:rsidRPr="00E9342D">
        <w:rPr>
          <w:rFonts w:asciiTheme="majorHAnsi" w:hAnsiTheme="majorHAnsi" w:cstheme="majorHAnsi"/>
          <w:color w:val="000000" w:themeColor="text1"/>
          <w:sz w:val="22"/>
          <w:szCs w:val="22"/>
        </w:rPr>
        <w:t>“Paul H. Nitze and Strategic Stability: A Critical Analysis,” Cornell University Peace Studies Program, Occasional Paper No. 9, November 1976.</w:t>
      </w:r>
    </w:p>
    <w:p w14:paraId="16EFBB9D" w14:textId="6968C1A9" w:rsidR="008B5D38" w:rsidRPr="00E9342D" w:rsidRDefault="008B5D38" w:rsidP="00021376">
      <w:pPr>
        <w:pStyle w:val="NormalWeb"/>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Keir A. Lieber and Daryl G. Press, “The New Era of Counterforce: Technological Change and the Future of Nuclear Deterrence,” </w:t>
      </w:r>
      <w:r w:rsidRPr="00E9342D">
        <w:rPr>
          <w:rFonts w:asciiTheme="majorHAnsi" w:hAnsiTheme="majorHAnsi" w:cstheme="majorHAnsi"/>
          <w:i/>
          <w:color w:val="000000" w:themeColor="text1"/>
          <w:sz w:val="22"/>
          <w:szCs w:val="22"/>
        </w:rPr>
        <w:t>International Security</w:t>
      </w:r>
      <w:r w:rsidRPr="00E9342D">
        <w:rPr>
          <w:rFonts w:asciiTheme="majorHAnsi" w:hAnsiTheme="majorHAnsi" w:cstheme="majorHAnsi"/>
          <w:color w:val="000000" w:themeColor="text1"/>
          <w:sz w:val="22"/>
          <w:szCs w:val="22"/>
        </w:rPr>
        <w:t>, Vol. 41, No. 4 (Spring 2017), pp. 9-49.</w:t>
      </w:r>
    </w:p>
    <w:p w14:paraId="05FD2312" w14:textId="77777777" w:rsidR="008B5D38" w:rsidRPr="00E9342D" w:rsidRDefault="008B5D38" w:rsidP="00021376">
      <w:pPr>
        <w:pStyle w:val="NormalWeb"/>
        <w:contextualSpacing/>
        <w:rPr>
          <w:rFonts w:asciiTheme="majorHAnsi" w:hAnsiTheme="majorHAnsi" w:cstheme="majorHAnsi"/>
          <w:color w:val="000000" w:themeColor="text1"/>
          <w:sz w:val="22"/>
          <w:szCs w:val="22"/>
        </w:rPr>
      </w:pPr>
    </w:p>
    <w:p w14:paraId="5B372362" w14:textId="68AE11AC" w:rsidR="008B5D38" w:rsidRPr="00E9342D" w:rsidRDefault="008B5D38" w:rsidP="00021376">
      <w:pPr>
        <w:pStyle w:val="NormalWeb"/>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Austin Long and Brendan R. Green, “Stalking the Secure Second Strike: Intelligence, Counterforce, and Nuclear Strategy,” </w:t>
      </w:r>
      <w:r w:rsidRPr="00E9342D">
        <w:rPr>
          <w:rFonts w:asciiTheme="majorHAnsi" w:hAnsiTheme="majorHAnsi" w:cstheme="majorHAnsi"/>
          <w:i/>
          <w:color w:val="000000" w:themeColor="text1"/>
          <w:sz w:val="22"/>
          <w:szCs w:val="22"/>
        </w:rPr>
        <w:t>Journal of Strategic Studies</w:t>
      </w:r>
      <w:r w:rsidRPr="00E9342D">
        <w:rPr>
          <w:rFonts w:asciiTheme="majorHAnsi" w:hAnsiTheme="majorHAnsi" w:cstheme="majorHAnsi"/>
          <w:color w:val="000000" w:themeColor="text1"/>
          <w:sz w:val="22"/>
          <w:szCs w:val="22"/>
        </w:rPr>
        <w:t>, Vol. 38, Nos. 1-2 (2015), pp. 38-73.</w:t>
      </w:r>
    </w:p>
    <w:p w14:paraId="217924C4" w14:textId="4ADB87BA" w:rsidR="005643EB" w:rsidRPr="00E9342D" w:rsidRDefault="005643EB"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Jan Lodal, “Assuring Strategic Stability: An Alternative View,” </w:t>
      </w:r>
      <w:r w:rsidRPr="00E9342D">
        <w:rPr>
          <w:rFonts w:asciiTheme="majorHAnsi" w:hAnsiTheme="majorHAnsi" w:cstheme="majorHAnsi"/>
          <w:i/>
          <w:color w:val="000000" w:themeColor="text1"/>
          <w:sz w:val="22"/>
          <w:szCs w:val="22"/>
        </w:rPr>
        <w:t>Foreign Affairs</w:t>
      </w:r>
      <w:r w:rsidRPr="00E9342D">
        <w:rPr>
          <w:rFonts w:asciiTheme="majorHAnsi" w:hAnsiTheme="majorHAnsi" w:cstheme="majorHAnsi"/>
          <w:color w:val="000000" w:themeColor="text1"/>
          <w:sz w:val="22"/>
          <w:szCs w:val="22"/>
        </w:rPr>
        <w:t>, April 1976.</w:t>
      </w:r>
    </w:p>
    <w:p w14:paraId="4BB73AF7" w14:textId="77777777" w:rsidR="001630E8" w:rsidRPr="00E9342D" w:rsidRDefault="001630E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p>
    <w:p w14:paraId="0279CBD7" w14:textId="4F5E030D" w:rsidR="00ED4681" w:rsidRPr="00E9342D" w:rsidRDefault="00081CE2"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Paul Nitze</w:t>
      </w:r>
      <w:r w:rsidR="005643EB" w:rsidRPr="00E9342D">
        <w:rPr>
          <w:rFonts w:asciiTheme="majorHAnsi" w:hAnsiTheme="majorHAnsi" w:cstheme="majorHAnsi"/>
          <w:color w:val="000000" w:themeColor="text1"/>
          <w:sz w:val="22"/>
          <w:szCs w:val="22"/>
        </w:rPr>
        <w:t xml:space="preserve">, “Assuring Strategic Stability in an Era of Détente,” </w:t>
      </w:r>
      <w:r w:rsidR="005643EB" w:rsidRPr="00E9342D">
        <w:rPr>
          <w:rFonts w:asciiTheme="majorHAnsi" w:hAnsiTheme="majorHAnsi" w:cstheme="majorHAnsi"/>
          <w:i/>
          <w:color w:val="000000" w:themeColor="text1"/>
          <w:sz w:val="22"/>
          <w:szCs w:val="22"/>
        </w:rPr>
        <w:t>Foreign Affairs</w:t>
      </w:r>
      <w:r w:rsidR="005643EB" w:rsidRPr="00E9342D">
        <w:rPr>
          <w:rFonts w:asciiTheme="majorHAnsi" w:hAnsiTheme="majorHAnsi" w:cstheme="majorHAnsi"/>
          <w:color w:val="000000" w:themeColor="text1"/>
          <w:sz w:val="22"/>
          <w:szCs w:val="22"/>
        </w:rPr>
        <w:t>, January 1976.</w:t>
      </w:r>
    </w:p>
    <w:p w14:paraId="594E2D71" w14:textId="77777777" w:rsidR="008B5D38" w:rsidRPr="00E9342D" w:rsidRDefault="008B5D3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p>
    <w:p w14:paraId="57632F36" w14:textId="39900FA5" w:rsidR="006A5969" w:rsidRPr="00E9342D" w:rsidRDefault="00420F9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3</w:t>
      </w:r>
      <w:r w:rsidR="006A5969" w:rsidRPr="00E9342D">
        <w:rPr>
          <w:rFonts w:asciiTheme="majorHAnsi" w:hAnsiTheme="majorHAnsi" w:cstheme="majorHAnsi"/>
          <w:b/>
          <w:color w:val="000000" w:themeColor="text1"/>
          <w:sz w:val="22"/>
          <w:szCs w:val="22"/>
        </w:rPr>
        <w:t xml:space="preserve">. April </w:t>
      </w:r>
      <w:r w:rsidR="00A677CF" w:rsidRPr="00E9342D">
        <w:rPr>
          <w:rFonts w:asciiTheme="majorHAnsi" w:hAnsiTheme="majorHAnsi" w:cstheme="majorHAnsi"/>
          <w:b/>
          <w:color w:val="000000" w:themeColor="text1"/>
          <w:sz w:val="22"/>
          <w:szCs w:val="22"/>
        </w:rPr>
        <w:t>1</w:t>
      </w:r>
      <w:r>
        <w:rPr>
          <w:rFonts w:asciiTheme="majorHAnsi" w:hAnsiTheme="majorHAnsi" w:cstheme="majorHAnsi"/>
          <w:b/>
          <w:color w:val="000000" w:themeColor="text1"/>
          <w:sz w:val="22"/>
          <w:szCs w:val="22"/>
        </w:rPr>
        <w:t>1</w:t>
      </w:r>
      <w:r w:rsidR="00221CDB" w:rsidRPr="00E9342D">
        <w:rPr>
          <w:rFonts w:asciiTheme="majorHAnsi" w:hAnsiTheme="majorHAnsi" w:cstheme="majorHAnsi"/>
          <w:b/>
          <w:color w:val="000000" w:themeColor="text1"/>
          <w:sz w:val="22"/>
          <w:szCs w:val="22"/>
        </w:rPr>
        <w:t xml:space="preserve"> (Mon): </w:t>
      </w:r>
      <w:r w:rsidR="00AF3474" w:rsidRPr="00E9342D">
        <w:rPr>
          <w:rFonts w:asciiTheme="majorHAnsi" w:hAnsiTheme="majorHAnsi" w:cstheme="majorHAnsi"/>
          <w:b/>
          <w:color w:val="000000" w:themeColor="text1"/>
          <w:sz w:val="22"/>
          <w:szCs w:val="22"/>
        </w:rPr>
        <w:t xml:space="preserve">Nuclear Strategy – </w:t>
      </w:r>
      <w:r w:rsidR="008B5D38" w:rsidRPr="00E9342D">
        <w:rPr>
          <w:rFonts w:asciiTheme="majorHAnsi" w:hAnsiTheme="majorHAnsi" w:cstheme="majorHAnsi"/>
          <w:b/>
          <w:color w:val="000000" w:themeColor="text1"/>
          <w:sz w:val="22"/>
          <w:szCs w:val="22"/>
        </w:rPr>
        <w:t>Nuclear Coercion &amp;</w:t>
      </w:r>
      <w:r w:rsidR="00AF3474" w:rsidRPr="00E9342D">
        <w:rPr>
          <w:rFonts w:asciiTheme="majorHAnsi" w:hAnsiTheme="majorHAnsi" w:cstheme="majorHAnsi"/>
          <w:b/>
          <w:color w:val="000000" w:themeColor="text1"/>
          <w:sz w:val="22"/>
          <w:szCs w:val="22"/>
        </w:rPr>
        <w:t xml:space="preserve"> </w:t>
      </w:r>
      <w:r w:rsidR="008B5D38" w:rsidRPr="00E9342D">
        <w:rPr>
          <w:rFonts w:asciiTheme="majorHAnsi" w:hAnsiTheme="majorHAnsi" w:cstheme="majorHAnsi"/>
          <w:b/>
          <w:color w:val="000000" w:themeColor="text1"/>
          <w:sz w:val="22"/>
          <w:szCs w:val="22"/>
        </w:rPr>
        <w:t xml:space="preserve">Inadvertent </w:t>
      </w:r>
      <w:r w:rsidR="00AF3474" w:rsidRPr="00E9342D">
        <w:rPr>
          <w:rFonts w:asciiTheme="majorHAnsi" w:hAnsiTheme="majorHAnsi" w:cstheme="majorHAnsi"/>
          <w:b/>
          <w:color w:val="000000" w:themeColor="text1"/>
          <w:sz w:val="22"/>
          <w:szCs w:val="22"/>
        </w:rPr>
        <w:t>Escalation</w:t>
      </w:r>
    </w:p>
    <w:p w14:paraId="22614C9D" w14:textId="77777777" w:rsidR="008B5D38" w:rsidRPr="00E9342D" w:rsidRDefault="008B5D3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p>
    <w:p w14:paraId="3E1B2453" w14:textId="0FCE93A1" w:rsidR="008B5D38" w:rsidRPr="00E9342D" w:rsidRDefault="008B5D38" w:rsidP="00021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rPr>
          <w:rFonts w:asciiTheme="majorHAnsi" w:eastAsia="MS Mincho" w:hAnsiTheme="majorHAnsi" w:cstheme="majorHAnsi"/>
          <w:color w:val="000000" w:themeColor="text1"/>
          <w:sz w:val="22"/>
          <w:szCs w:val="22"/>
          <w:lang w:eastAsia="ja-JP"/>
        </w:rPr>
      </w:pPr>
      <w:r w:rsidRPr="00E9342D">
        <w:rPr>
          <w:rFonts w:asciiTheme="majorHAnsi" w:hAnsiTheme="majorHAnsi" w:cstheme="majorHAnsi"/>
          <w:color w:val="000000" w:themeColor="text1"/>
          <w:sz w:val="22"/>
          <w:szCs w:val="22"/>
        </w:rPr>
        <w:t xml:space="preserve">Matthew Kroenig, “Nuclear Superiority and the Balance of Resolve: Explaining Nuclear Crisis Outcomes,” </w:t>
      </w:r>
      <w:r w:rsidRPr="00E9342D">
        <w:rPr>
          <w:rFonts w:asciiTheme="majorHAnsi" w:hAnsiTheme="majorHAnsi" w:cstheme="majorHAnsi"/>
          <w:i/>
          <w:color w:val="000000" w:themeColor="text1"/>
          <w:sz w:val="22"/>
          <w:szCs w:val="22"/>
        </w:rPr>
        <w:t>International Organization</w:t>
      </w:r>
      <w:r w:rsidRPr="00E9342D">
        <w:rPr>
          <w:rFonts w:asciiTheme="majorHAnsi" w:hAnsiTheme="majorHAnsi" w:cstheme="majorHAnsi"/>
          <w:color w:val="000000" w:themeColor="text1"/>
          <w:sz w:val="22"/>
          <w:szCs w:val="22"/>
        </w:rPr>
        <w:t xml:space="preserve">, Vol. 67, No. 1 (Winter 2013), pp. 141-71. </w:t>
      </w:r>
    </w:p>
    <w:p w14:paraId="57602AC2" w14:textId="2126BD62" w:rsidR="008B5D38" w:rsidRPr="00E9342D" w:rsidRDefault="008B5D38" w:rsidP="00021376">
      <w:pPr>
        <w:pStyle w:val="NormalWeb"/>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Keir A. Lieber and Daryl G. Press, “Coercive Nuclear Campaigns in the 21st Century; Understanding Adversary Incentives and Options for Nuclear Escalation,” PASCC Report 2013-001, Naval Postgraduate School, March 2013. </w:t>
      </w:r>
    </w:p>
    <w:p w14:paraId="374714A2" w14:textId="77777777" w:rsidR="00B10DE5" w:rsidRPr="00E9342D" w:rsidRDefault="00B10DE5" w:rsidP="00021376">
      <w:pPr>
        <w:pStyle w:val="NormalWeb"/>
        <w:contextualSpacing/>
        <w:rPr>
          <w:rFonts w:asciiTheme="majorHAnsi" w:hAnsiTheme="majorHAnsi" w:cstheme="majorHAnsi"/>
          <w:color w:val="000000" w:themeColor="text1"/>
          <w:sz w:val="22"/>
          <w:szCs w:val="22"/>
        </w:rPr>
      </w:pPr>
    </w:p>
    <w:p w14:paraId="3BC57D13" w14:textId="0C3A6526" w:rsidR="008B5D38" w:rsidRPr="00E9342D" w:rsidRDefault="008B5D38" w:rsidP="00021376">
      <w:pPr>
        <w:pStyle w:val="NormalWeb"/>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Barry R. Posen, </w:t>
      </w:r>
      <w:r w:rsidRPr="00E9342D">
        <w:rPr>
          <w:rFonts w:asciiTheme="majorHAnsi" w:hAnsiTheme="majorHAnsi" w:cstheme="majorHAnsi"/>
          <w:i/>
          <w:color w:val="000000" w:themeColor="text1"/>
          <w:sz w:val="22"/>
          <w:szCs w:val="22"/>
        </w:rPr>
        <w:t>Inadvertent Escalation: Conventional War and Nuclear Risks</w:t>
      </w:r>
      <w:r w:rsidRPr="00E9342D">
        <w:rPr>
          <w:rFonts w:asciiTheme="majorHAnsi" w:hAnsiTheme="majorHAnsi" w:cstheme="majorHAnsi"/>
          <w:color w:val="000000" w:themeColor="text1"/>
          <w:sz w:val="22"/>
          <w:szCs w:val="22"/>
        </w:rPr>
        <w:t xml:space="preserve"> (Ithaca, NY: Cornell University Press, 1991), chap. 1.</w:t>
      </w:r>
    </w:p>
    <w:p w14:paraId="0B259E53" w14:textId="35EF0EED" w:rsidR="008B5D38" w:rsidRPr="00E9342D" w:rsidRDefault="008B5D38" w:rsidP="00021376">
      <w:pPr>
        <w:spacing w:before="100" w:beforeAutospacing="1" w:after="100" w:afterAutospacing="1"/>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Todd S. Sechser and Matthew Fuhrmann “Crisis Bargaining and Nuclear Blackmail,” </w:t>
      </w:r>
      <w:r w:rsidRPr="00E9342D">
        <w:rPr>
          <w:rFonts w:asciiTheme="majorHAnsi" w:hAnsiTheme="majorHAnsi" w:cstheme="majorHAnsi"/>
          <w:i/>
          <w:color w:val="000000" w:themeColor="text1"/>
          <w:sz w:val="22"/>
          <w:szCs w:val="22"/>
        </w:rPr>
        <w:t>International Organization</w:t>
      </w:r>
      <w:r w:rsidRPr="00E9342D">
        <w:rPr>
          <w:rFonts w:asciiTheme="majorHAnsi" w:hAnsiTheme="majorHAnsi" w:cstheme="majorHAnsi"/>
          <w:color w:val="000000" w:themeColor="text1"/>
          <w:sz w:val="22"/>
          <w:szCs w:val="22"/>
        </w:rPr>
        <w:t>, Vol. 67, No. 1 (</w:t>
      </w:r>
      <w:r w:rsidR="00907492" w:rsidRPr="00E9342D">
        <w:rPr>
          <w:rFonts w:asciiTheme="majorHAnsi" w:hAnsiTheme="majorHAnsi" w:cstheme="majorHAnsi"/>
          <w:color w:val="000000" w:themeColor="text1"/>
          <w:sz w:val="22"/>
          <w:szCs w:val="22"/>
        </w:rPr>
        <w:t xml:space="preserve">Winter </w:t>
      </w:r>
      <w:r w:rsidRPr="00E9342D">
        <w:rPr>
          <w:rFonts w:asciiTheme="majorHAnsi" w:hAnsiTheme="majorHAnsi" w:cstheme="majorHAnsi"/>
          <w:color w:val="000000" w:themeColor="text1"/>
          <w:sz w:val="22"/>
          <w:szCs w:val="22"/>
        </w:rPr>
        <w:t xml:space="preserve">2013), pp. 173-95. </w:t>
      </w:r>
    </w:p>
    <w:p w14:paraId="44394755" w14:textId="68CE5855" w:rsidR="008B5D38" w:rsidRPr="00E9342D" w:rsidRDefault="008B5D38" w:rsidP="00021376">
      <w:pPr>
        <w:pStyle w:val="NormalWeb"/>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Caitlin Talmadge, “Would China Go Nuclear? Assessing the Risk of Chinese Nuclear Escalation in a Conventional War with the United States,” </w:t>
      </w:r>
      <w:r w:rsidRPr="00E9342D">
        <w:rPr>
          <w:rFonts w:asciiTheme="majorHAnsi" w:hAnsiTheme="majorHAnsi" w:cstheme="majorHAnsi"/>
          <w:i/>
          <w:color w:val="000000" w:themeColor="text1"/>
          <w:sz w:val="22"/>
          <w:szCs w:val="22"/>
        </w:rPr>
        <w:t>International Security</w:t>
      </w:r>
      <w:r w:rsidRPr="00E9342D">
        <w:rPr>
          <w:rFonts w:asciiTheme="majorHAnsi" w:hAnsiTheme="majorHAnsi" w:cstheme="majorHAnsi"/>
          <w:color w:val="000000" w:themeColor="text1"/>
          <w:sz w:val="22"/>
          <w:szCs w:val="22"/>
        </w:rPr>
        <w:t xml:space="preserve">, Vol. 41 No. 4 (Spring 2017), pp. 50-92. </w:t>
      </w:r>
    </w:p>
    <w:p w14:paraId="31A08634" w14:textId="49D74EE3" w:rsidR="006A5969" w:rsidRPr="00E9342D" w:rsidRDefault="00420F9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4</w:t>
      </w:r>
      <w:r w:rsidR="006A5969" w:rsidRPr="00E9342D">
        <w:rPr>
          <w:rFonts w:asciiTheme="majorHAnsi" w:hAnsiTheme="majorHAnsi" w:cstheme="majorHAnsi"/>
          <w:b/>
          <w:color w:val="000000" w:themeColor="text1"/>
          <w:sz w:val="22"/>
          <w:szCs w:val="22"/>
        </w:rPr>
        <w:t xml:space="preserve">.  April </w:t>
      </w:r>
      <w:r w:rsidR="00A677CF" w:rsidRPr="00E9342D">
        <w:rPr>
          <w:rFonts w:asciiTheme="majorHAnsi" w:hAnsiTheme="majorHAnsi" w:cstheme="majorHAnsi"/>
          <w:b/>
          <w:color w:val="000000" w:themeColor="text1"/>
          <w:sz w:val="22"/>
          <w:szCs w:val="22"/>
        </w:rPr>
        <w:t>1</w:t>
      </w:r>
      <w:r>
        <w:rPr>
          <w:rFonts w:asciiTheme="majorHAnsi" w:hAnsiTheme="majorHAnsi" w:cstheme="majorHAnsi"/>
          <w:b/>
          <w:color w:val="000000" w:themeColor="text1"/>
          <w:sz w:val="22"/>
          <w:szCs w:val="22"/>
        </w:rPr>
        <w:t>8</w:t>
      </w:r>
      <w:r w:rsidR="006A5969" w:rsidRPr="00E9342D">
        <w:rPr>
          <w:rFonts w:asciiTheme="majorHAnsi" w:hAnsiTheme="majorHAnsi" w:cstheme="majorHAnsi"/>
          <w:b/>
          <w:color w:val="000000" w:themeColor="text1"/>
          <w:sz w:val="22"/>
          <w:szCs w:val="22"/>
        </w:rPr>
        <w:t xml:space="preserve"> (Mon): </w:t>
      </w:r>
      <w:r w:rsidR="008B5D38" w:rsidRPr="00E9342D">
        <w:rPr>
          <w:rFonts w:asciiTheme="majorHAnsi" w:hAnsiTheme="majorHAnsi" w:cstheme="majorHAnsi"/>
          <w:b/>
          <w:color w:val="000000" w:themeColor="text1"/>
          <w:sz w:val="22"/>
          <w:szCs w:val="22"/>
        </w:rPr>
        <w:t>Extended Deterrence</w:t>
      </w:r>
    </w:p>
    <w:p w14:paraId="7051C173" w14:textId="140EE033" w:rsidR="00021376" w:rsidRPr="00E9342D" w:rsidRDefault="00021376" w:rsidP="00021376">
      <w:pPr>
        <w:pStyle w:val="NormalWeb"/>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Fiona S. Cunningham, “Calculating Dependence: Soviet Security Guarantees and China’s Pursuit of Nuclear Weapons,” Paper presented at ISAC-ISSS Joint Annual Conference, Austin, Texas, November 14-16, 2014. </w:t>
      </w:r>
    </w:p>
    <w:p w14:paraId="7D2D2076" w14:textId="77777777" w:rsidR="00021376" w:rsidRPr="00E9342D" w:rsidRDefault="00021376" w:rsidP="00021376">
      <w:pPr>
        <w:pStyle w:val="NormalWeb"/>
        <w:contextualSpacing/>
        <w:rPr>
          <w:rFonts w:asciiTheme="majorHAnsi" w:hAnsiTheme="majorHAnsi" w:cstheme="majorHAnsi"/>
          <w:color w:val="000000" w:themeColor="text1"/>
          <w:sz w:val="22"/>
          <w:szCs w:val="22"/>
        </w:rPr>
      </w:pPr>
    </w:p>
    <w:p w14:paraId="6EB91CF2" w14:textId="59A8AF2E" w:rsidR="008B5D38" w:rsidRPr="00E9342D" w:rsidRDefault="008B5D38" w:rsidP="00021376">
      <w:pPr>
        <w:pStyle w:val="NormalWeb"/>
        <w:contextualSpacing/>
        <w:rPr>
          <w:rFonts w:asciiTheme="majorHAnsi" w:hAnsiTheme="majorHAnsi" w:cstheme="majorHAnsi"/>
          <w:bCs/>
          <w:iCs/>
          <w:color w:val="000000" w:themeColor="text1"/>
          <w:sz w:val="22"/>
          <w:szCs w:val="22"/>
        </w:rPr>
      </w:pPr>
      <w:r w:rsidRPr="00E9342D">
        <w:rPr>
          <w:rFonts w:asciiTheme="majorHAnsi" w:hAnsiTheme="majorHAnsi" w:cstheme="majorHAnsi"/>
          <w:color w:val="000000" w:themeColor="text1"/>
          <w:sz w:val="22"/>
          <w:szCs w:val="22"/>
        </w:rPr>
        <w:t>Eliza Gheorghe, “</w:t>
      </w:r>
      <w:r w:rsidRPr="00E9342D">
        <w:rPr>
          <w:rFonts w:asciiTheme="majorHAnsi" w:hAnsiTheme="majorHAnsi" w:cstheme="majorHAnsi"/>
          <w:bCs/>
          <w:iCs/>
          <w:color w:val="000000" w:themeColor="text1"/>
          <w:sz w:val="22"/>
          <w:szCs w:val="22"/>
        </w:rPr>
        <w:t xml:space="preserve">Balance of Power Redux: Nuclear Alliances and the Logic of Extended Deterrence,” </w:t>
      </w:r>
      <w:r w:rsidR="00224A03">
        <w:rPr>
          <w:rFonts w:asciiTheme="majorHAnsi" w:hAnsiTheme="majorHAnsi" w:cstheme="majorHAnsi"/>
          <w:bCs/>
          <w:i/>
          <w:color w:val="000000" w:themeColor="text1"/>
          <w:sz w:val="22"/>
          <w:szCs w:val="22"/>
        </w:rPr>
        <w:t>Chinese Journal of International Politics</w:t>
      </w:r>
      <w:r w:rsidRPr="00E9342D">
        <w:rPr>
          <w:rFonts w:asciiTheme="majorHAnsi" w:hAnsiTheme="majorHAnsi" w:cstheme="majorHAnsi"/>
          <w:bCs/>
          <w:iCs/>
          <w:color w:val="000000" w:themeColor="text1"/>
          <w:sz w:val="22"/>
          <w:szCs w:val="22"/>
        </w:rPr>
        <w:t>, 202</w:t>
      </w:r>
      <w:r w:rsidR="00224A03">
        <w:rPr>
          <w:rFonts w:asciiTheme="majorHAnsi" w:hAnsiTheme="majorHAnsi" w:cstheme="majorHAnsi"/>
          <w:bCs/>
          <w:iCs/>
          <w:color w:val="000000" w:themeColor="text1"/>
          <w:sz w:val="22"/>
          <w:szCs w:val="22"/>
        </w:rPr>
        <w:t>2</w:t>
      </w:r>
      <w:r w:rsidRPr="00E9342D">
        <w:rPr>
          <w:rFonts w:asciiTheme="majorHAnsi" w:hAnsiTheme="majorHAnsi" w:cstheme="majorHAnsi"/>
          <w:bCs/>
          <w:iCs/>
          <w:color w:val="000000" w:themeColor="text1"/>
          <w:sz w:val="22"/>
          <w:szCs w:val="22"/>
        </w:rPr>
        <w:t xml:space="preserve">. </w:t>
      </w:r>
    </w:p>
    <w:p w14:paraId="4EA788DD" w14:textId="77777777" w:rsidR="00B10DE5" w:rsidRPr="00E9342D" w:rsidRDefault="00B10DE5" w:rsidP="00021376">
      <w:pPr>
        <w:pStyle w:val="NormalWeb"/>
        <w:contextualSpacing/>
        <w:rPr>
          <w:rFonts w:asciiTheme="majorHAnsi" w:hAnsiTheme="majorHAnsi" w:cstheme="majorHAnsi"/>
          <w:color w:val="000000" w:themeColor="text1"/>
          <w:sz w:val="22"/>
          <w:szCs w:val="22"/>
        </w:rPr>
      </w:pPr>
    </w:p>
    <w:p w14:paraId="6B690CFE" w14:textId="7F82B8AB" w:rsidR="0096243A" w:rsidRPr="0096243A" w:rsidRDefault="008B5D38" w:rsidP="0096243A">
      <w:pPr>
        <w:pStyle w:val="NormalWeb"/>
        <w:rPr>
          <w:rFonts w:ascii="Times New Roman" w:hAnsi="Times New Roman"/>
          <w:szCs w:val="24"/>
        </w:rPr>
      </w:pPr>
      <w:r w:rsidRPr="00E9342D">
        <w:rPr>
          <w:rFonts w:asciiTheme="majorHAnsi" w:hAnsiTheme="majorHAnsi" w:cstheme="majorHAnsi"/>
          <w:color w:val="000000" w:themeColor="text1"/>
          <w:sz w:val="22"/>
          <w:szCs w:val="22"/>
        </w:rPr>
        <w:t>Do Young Lee, “</w:t>
      </w:r>
      <w:r w:rsidRPr="00E9342D">
        <w:rPr>
          <w:rFonts w:asciiTheme="majorHAnsi" w:hAnsiTheme="majorHAnsi" w:cstheme="majorHAnsi"/>
          <w:bCs/>
          <w:color w:val="000000" w:themeColor="text1"/>
          <w:sz w:val="22"/>
          <w:szCs w:val="22"/>
        </w:rPr>
        <w:t xml:space="preserve">Strategies of Extended Deterrence: How States Provide </w:t>
      </w:r>
      <w:r w:rsidR="0096243A">
        <w:rPr>
          <w:rFonts w:asciiTheme="majorHAnsi" w:hAnsiTheme="majorHAnsi" w:cstheme="majorHAnsi"/>
          <w:bCs/>
          <w:color w:val="000000" w:themeColor="text1"/>
          <w:sz w:val="22"/>
          <w:szCs w:val="22"/>
        </w:rPr>
        <w:t>the</w:t>
      </w:r>
      <w:r w:rsidRPr="00E9342D">
        <w:rPr>
          <w:rFonts w:asciiTheme="majorHAnsi" w:hAnsiTheme="majorHAnsi" w:cstheme="majorHAnsi"/>
          <w:bCs/>
          <w:color w:val="000000" w:themeColor="text1"/>
          <w:sz w:val="22"/>
          <w:szCs w:val="22"/>
        </w:rPr>
        <w:t xml:space="preserve"> Security Umbrella,” </w:t>
      </w:r>
      <w:r w:rsidR="0096243A">
        <w:rPr>
          <w:rFonts w:asciiTheme="majorHAnsi" w:hAnsiTheme="majorHAnsi" w:cstheme="majorHAnsi"/>
          <w:bCs/>
          <w:i/>
          <w:iCs/>
          <w:color w:val="000000" w:themeColor="text1"/>
          <w:sz w:val="22"/>
          <w:szCs w:val="22"/>
        </w:rPr>
        <w:t xml:space="preserve">Security </w:t>
      </w:r>
      <w:r w:rsidR="0096243A" w:rsidRPr="0096243A">
        <w:rPr>
          <w:rFonts w:asciiTheme="majorHAnsi" w:hAnsiTheme="majorHAnsi" w:cstheme="majorHAnsi"/>
          <w:bCs/>
          <w:color w:val="000000" w:themeColor="text1"/>
          <w:sz w:val="22"/>
          <w:szCs w:val="22"/>
        </w:rPr>
        <w:t>Studies</w:t>
      </w:r>
      <w:r w:rsidR="0096243A">
        <w:rPr>
          <w:rFonts w:asciiTheme="majorHAnsi" w:hAnsiTheme="majorHAnsi" w:cstheme="majorHAnsi"/>
          <w:bCs/>
          <w:color w:val="000000" w:themeColor="text1"/>
          <w:sz w:val="22"/>
          <w:szCs w:val="22"/>
        </w:rPr>
        <w:t>, Vol. 30, No. 5 (2021), pp. 761-796</w:t>
      </w:r>
      <w:r w:rsidR="0096243A" w:rsidRPr="0096243A">
        <w:rPr>
          <w:rFonts w:ascii="AdvOT46dcae81" w:hAnsi="AdvOT46dcae81"/>
          <w:sz w:val="14"/>
          <w:szCs w:val="14"/>
        </w:rPr>
        <w:t xml:space="preserve"> </w:t>
      </w:r>
    </w:p>
    <w:p w14:paraId="1D861D43" w14:textId="38244C8F" w:rsidR="008B5D38" w:rsidRPr="00E9342D" w:rsidRDefault="008B5D38" w:rsidP="00021376">
      <w:pPr>
        <w:pStyle w:val="NormalWeb"/>
        <w:contextualSpacing/>
        <w:rPr>
          <w:rFonts w:asciiTheme="majorHAnsi" w:hAnsiTheme="majorHAnsi" w:cstheme="majorHAnsi"/>
          <w:color w:val="000000" w:themeColor="text1"/>
          <w:sz w:val="22"/>
          <w:szCs w:val="22"/>
        </w:rPr>
      </w:pPr>
    </w:p>
    <w:p w14:paraId="71EFB008" w14:textId="5B595EA2" w:rsidR="006A5969" w:rsidRPr="00E9342D" w:rsidRDefault="008B5D3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lastRenderedPageBreak/>
        <w:t>J. Michael Legge, “Theater Nuclear Weapons and the NATO Strategy of Flexible Response,” Rand Report R-2964 (Santa Monica, CA: April 1983).</w:t>
      </w:r>
    </w:p>
    <w:p w14:paraId="102E9C43" w14:textId="672D7F65" w:rsidR="008B5D38" w:rsidRPr="00E9342D" w:rsidRDefault="008B5D3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p>
    <w:p w14:paraId="425D5868" w14:textId="49A2746C" w:rsidR="006A5969" w:rsidRPr="00E9342D" w:rsidRDefault="00420F9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5</w:t>
      </w:r>
      <w:r w:rsidR="006A5969" w:rsidRPr="00E9342D">
        <w:rPr>
          <w:rFonts w:asciiTheme="majorHAnsi" w:hAnsiTheme="majorHAnsi" w:cstheme="majorHAnsi"/>
          <w:b/>
          <w:color w:val="000000" w:themeColor="text1"/>
          <w:sz w:val="22"/>
          <w:szCs w:val="22"/>
        </w:rPr>
        <w:t xml:space="preserve">.  </w:t>
      </w:r>
      <w:r w:rsidR="00A677CF" w:rsidRPr="00E9342D">
        <w:rPr>
          <w:rFonts w:asciiTheme="majorHAnsi" w:hAnsiTheme="majorHAnsi" w:cstheme="majorHAnsi"/>
          <w:b/>
          <w:color w:val="000000" w:themeColor="text1"/>
          <w:sz w:val="22"/>
          <w:szCs w:val="22"/>
        </w:rPr>
        <w:t>April 2</w:t>
      </w:r>
      <w:r>
        <w:rPr>
          <w:rFonts w:asciiTheme="majorHAnsi" w:hAnsiTheme="majorHAnsi" w:cstheme="majorHAnsi"/>
          <w:b/>
          <w:color w:val="000000" w:themeColor="text1"/>
          <w:sz w:val="22"/>
          <w:szCs w:val="22"/>
        </w:rPr>
        <w:t>5</w:t>
      </w:r>
      <w:r w:rsidR="006A5969" w:rsidRPr="00E9342D">
        <w:rPr>
          <w:rFonts w:asciiTheme="majorHAnsi" w:hAnsiTheme="majorHAnsi" w:cstheme="majorHAnsi"/>
          <w:b/>
          <w:color w:val="000000" w:themeColor="text1"/>
          <w:sz w:val="22"/>
          <w:szCs w:val="22"/>
        </w:rPr>
        <w:t xml:space="preserve"> (Mon): </w:t>
      </w:r>
      <w:r w:rsidR="00AA1407" w:rsidRPr="00E9342D">
        <w:rPr>
          <w:rFonts w:asciiTheme="majorHAnsi" w:hAnsiTheme="majorHAnsi" w:cstheme="majorHAnsi"/>
          <w:b/>
          <w:color w:val="000000" w:themeColor="text1"/>
          <w:sz w:val="22"/>
          <w:szCs w:val="22"/>
        </w:rPr>
        <w:t>Nuclear Arms Control &amp; Global Zero</w:t>
      </w:r>
      <w:r w:rsidR="00B10DE5" w:rsidRPr="00E9342D">
        <w:rPr>
          <w:rFonts w:asciiTheme="majorHAnsi" w:hAnsiTheme="majorHAnsi" w:cstheme="majorHAnsi"/>
          <w:b/>
          <w:color w:val="000000" w:themeColor="text1"/>
          <w:sz w:val="22"/>
          <w:szCs w:val="22"/>
        </w:rPr>
        <w:t xml:space="preserve"> &amp; NFU</w:t>
      </w:r>
    </w:p>
    <w:p w14:paraId="763D8EA8" w14:textId="1C9E66B8" w:rsidR="00ED4681" w:rsidRPr="00E9342D" w:rsidRDefault="006A5969"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 </w:t>
      </w:r>
    </w:p>
    <w:p w14:paraId="2941BAAC" w14:textId="5C6691A2" w:rsidR="00B10DE5" w:rsidRPr="00E9342D" w:rsidRDefault="00021376" w:rsidP="00021376">
      <w:pPr>
        <w:pStyle w:val="Heading1"/>
        <w:spacing w:before="0" w:after="263"/>
        <w:contextualSpacing/>
        <w:rPr>
          <w:rFonts w:cstheme="majorHAnsi"/>
          <w:color w:val="000000" w:themeColor="text1"/>
          <w:sz w:val="22"/>
          <w:szCs w:val="22"/>
        </w:rPr>
      </w:pPr>
      <w:r w:rsidRPr="00E9342D">
        <w:rPr>
          <w:rFonts w:cstheme="majorHAnsi"/>
          <w:color w:val="000000" w:themeColor="text1"/>
          <w:sz w:val="22"/>
          <w:szCs w:val="22"/>
        </w:rPr>
        <w:t xml:space="preserve">Andrew J. Coe and Jane Vayman, “Why Arms Control Is So Rare,” </w:t>
      </w:r>
      <w:r w:rsidRPr="00E9342D">
        <w:rPr>
          <w:rFonts w:cstheme="majorHAnsi"/>
          <w:i/>
          <w:iCs/>
          <w:color w:val="000000" w:themeColor="text1"/>
          <w:sz w:val="22"/>
          <w:szCs w:val="22"/>
        </w:rPr>
        <w:t>American Political Science Review</w:t>
      </w:r>
      <w:r w:rsidRPr="00E9342D">
        <w:rPr>
          <w:rFonts w:cstheme="majorHAnsi"/>
          <w:color w:val="000000" w:themeColor="text1"/>
          <w:sz w:val="22"/>
          <w:szCs w:val="22"/>
        </w:rPr>
        <w:t>, Vol. 114, No. 2 (2020), pp. 342-355.</w:t>
      </w:r>
    </w:p>
    <w:p w14:paraId="7145A6AF" w14:textId="77777777" w:rsidR="00B10DE5" w:rsidRPr="00E9342D" w:rsidRDefault="00B10DE5" w:rsidP="00021376">
      <w:pPr>
        <w:pStyle w:val="Heading1"/>
        <w:spacing w:before="0"/>
        <w:contextualSpacing/>
        <w:rPr>
          <w:rFonts w:eastAsia="MS Mincho" w:cstheme="majorHAnsi"/>
          <w:color w:val="000000" w:themeColor="text1"/>
          <w:sz w:val="22"/>
          <w:szCs w:val="22"/>
        </w:rPr>
      </w:pPr>
    </w:p>
    <w:p w14:paraId="546DA87E" w14:textId="12DAF6D7" w:rsidR="00B10DE5" w:rsidRPr="00E9342D" w:rsidRDefault="00AA1407" w:rsidP="00021376">
      <w:pPr>
        <w:pStyle w:val="Heading1"/>
        <w:spacing w:before="0"/>
        <w:contextualSpacing/>
        <w:rPr>
          <w:rFonts w:cstheme="majorHAnsi"/>
          <w:bCs/>
          <w:color w:val="000000" w:themeColor="text1"/>
          <w:sz w:val="22"/>
          <w:szCs w:val="22"/>
        </w:rPr>
      </w:pPr>
      <w:r w:rsidRPr="00E9342D">
        <w:rPr>
          <w:rFonts w:cstheme="majorHAnsi"/>
          <w:color w:val="000000" w:themeColor="text1"/>
          <w:sz w:val="22"/>
          <w:szCs w:val="22"/>
        </w:rPr>
        <w:t xml:space="preserve">Ivo Daalder and Jan Lodal, “The Logic of Zero: </w:t>
      </w:r>
      <w:r w:rsidRPr="00E9342D">
        <w:rPr>
          <w:rFonts w:cstheme="majorHAnsi"/>
          <w:bCs/>
          <w:color w:val="000000" w:themeColor="text1"/>
          <w:sz w:val="22"/>
          <w:szCs w:val="22"/>
        </w:rPr>
        <w:t xml:space="preserve">Toward a World Without Nuclear Weapons,” </w:t>
      </w:r>
      <w:r w:rsidRPr="00E9342D">
        <w:rPr>
          <w:rFonts w:cstheme="majorHAnsi"/>
          <w:bCs/>
          <w:i/>
          <w:color w:val="000000" w:themeColor="text1"/>
          <w:sz w:val="22"/>
          <w:szCs w:val="22"/>
        </w:rPr>
        <w:t>Foreign Affairs</w:t>
      </w:r>
      <w:r w:rsidRPr="00E9342D">
        <w:rPr>
          <w:rFonts w:cstheme="majorHAnsi"/>
          <w:bCs/>
          <w:color w:val="000000" w:themeColor="text1"/>
          <w:sz w:val="22"/>
          <w:szCs w:val="22"/>
        </w:rPr>
        <w:t>, Vol. 87, No. 6 (November/December 2008), pp. 80-95</w:t>
      </w:r>
      <w:r w:rsidR="00B10DE5" w:rsidRPr="00E9342D">
        <w:rPr>
          <w:rFonts w:cstheme="majorHAnsi"/>
          <w:bCs/>
          <w:color w:val="000000" w:themeColor="text1"/>
          <w:sz w:val="22"/>
          <w:szCs w:val="22"/>
        </w:rPr>
        <w:t>.</w:t>
      </w:r>
    </w:p>
    <w:p w14:paraId="753C4755" w14:textId="24896EAF" w:rsidR="00B10DE5" w:rsidRPr="00E9342D" w:rsidRDefault="00B10DE5" w:rsidP="00021376">
      <w:pPr>
        <w:contextualSpacing/>
        <w:rPr>
          <w:rFonts w:asciiTheme="majorHAnsi" w:hAnsiTheme="majorHAnsi" w:cstheme="majorHAnsi"/>
          <w:sz w:val="22"/>
          <w:szCs w:val="22"/>
          <w:lang w:eastAsia="ja-JP"/>
        </w:rPr>
      </w:pPr>
    </w:p>
    <w:p w14:paraId="5C397549" w14:textId="04A73F4F" w:rsidR="00B10DE5" w:rsidRPr="00E9342D" w:rsidRDefault="00B10DE5" w:rsidP="00021376">
      <w:pPr>
        <w:contextualSpacing/>
        <w:rPr>
          <w:rStyle w:val="authors"/>
          <w:rFonts w:asciiTheme="majorHAnsi" w:hAnsiTheme="majorHAnsi" w:cstheme="majorHAnsi"/>
          <w:color w:val="000000" w:themeColor="text1"/>
          <w:spacing w:val="-15"/>
          <w:sz w:val="22"/>
          <w:szCs w:val="22"/>
        </w:rPr>
      </w:pPr>
      <w:r w:rsidRPr="00E9342D">
        <w:rPr>
          <w:rFonts w:asciiTheme="majorHAnsi" w:hAnsiTheme="majorHAnsi" w:cstheme="majorHAnsi"/>
          <w:sz w:val="22"/>
          <w:szCs w:val="22"/>
          <w:lang w:eastAsia="ja-JP"/>
        </w:rPr>
        <w:t xml:space="preserve">“ISSF Policy Roundtable 9-4 on U.S. Nuclear Policy,” </w:t>
      </w:r>
      <w:r w:rsidRPr="00E9342D">
        <w:rPr>
          <w:rFonts w:asciiTheme="majorHAnsi" w:hAnsiTheme="majorHAnsi" w:cstheme="majorHAnsi"/>
          <w:i/>
          <w:sz w:val="22"/>
          <w:szCs w:val="22"/>
          <w:lang w:eastAsia="ja-JP"/>
        </w:rPr>
        <w:t>H-Diplo</w:t>
      </w:r>
      <w:r w:rsidRPr="00E9342D">
        <w:rPr>
          <w:rFonts w:asciiTheme="majorHAnsi" w:hAnsiTheme="majorHAnsi" w:cstheme="majorHAnsi"/>
          <w:sz w:val="22"/>
          <w:szCs w:val="22"/>
          <w:lang w:eastAsia="ja-JP"/>
        </w:rPr>
        <w:t>, December 22, 2016.</w:t>
      </w:r>
    </w:p>
    <w:p w14:paraId="1A7AF71F" w14:textId="77777777" w:rsidR="00B10DE5" w:rsidRPr="00E9342D" w:rsidRDefault="00B10DE5" w:rsidP="00021376">
      <w:pPr>
        <w:pStyle w:val="Heading1"/>
        <w:spacing w:before="0"/>
        <w:contextualSpacing/>
        <w:rPr>
          <w:rStyle w:val="authors"/>
          <w:rFonts w:cstheme="majorHAnsi"/>
          <w:color w:val="000000" w:themeColor="text1"/>
          <w:sz w:val="22"/>
          <w:szCs w:val="22"/>
        </w:rPr>
      </w:pPr>
    </w:p>
    <w:p w14:paraId="7A63EA83" w14:textId="051817BC" w:rsidR="00A677CF" w:rsidRPr="00E9342D" w:rsidRDefault="00546A5F" w:rsidP="00021376">
      <w:pPr>
        <w:contextualSpacing/>
        <w:rPr>
          <w:rFonts w:asciiTheme="majorHAnsi" w:hAnsiTheme="majorHAnsi" w:cstheme="majorHAnsi"/>
          <w:b/>
          <w:bCs/>
          <w:sz w:val="22"/>
          <w:szCs w:val="22"/>
        </w:rPr>
      </w:pPr>
      <w:r w:rsidRPr="00E9342D">
        <w:rPr>
          <w:rFonts w:asciiTheme="majorHAnsi" w:hAnsiTheme="majorHAnsi" w:cstheme="majorHAnsi"/>
          <w:color w:val="000000"/>
          <w:spacing w:val="-5"/>
          <w:sz w:val="22"/>
          <w:szCs w:val="22"/>
          <w:shd w:val="clear" w:color="auto" w:fill="FFFFFF"/>
        </w:rPr>
        <w:t xml:space="preserve">John J. </w:t>
      </w:r>
      <w:r w:rsidR="00A677CF" w:rsidRPr="00E9342D">
        <w:rPr>
          <w:rFonts w:asciiTheme="majorHAnsi" w:hAnsiTheme="majorHAnsi" w:cstheme="majorHAnsi"/>
          <w:color w:val="000000"/>
          <w:spacing w:val="-5"/>
          <w:sz w:val="22"/>
          <w:szCs w:val="22"/>
          <w:shd w:val="clear" w:color="auto" w:fill="FFFFFF"/>
        </w:rPr>
        <w:t>Mearsheimer, “Nuclear Weapons and Deterrence in Europe.” </w:t>
      </w:r>
      <w:r w:rsidR="00A677CF" w:rsidRPr="00E9342D">
        <w:rPr>
          <w:rFonts w:asciiTheme="majorHAnsi" w:hAnsiTheme="majorHAnsi" w:cstheme="majorHAnsi"/>
          <w:i/>
          <w:iCs/>
          <w:color w:val="000000"/>
          <w:spacing w:val="-5"/>
          <w:sz w:val="22"/>
          <w:szCs w:val="22"/>
        </w:rPr>
        <w:t>International Security</w:t>
      </w:r>
      <w:r w:rsidR="00A677CF" w:rsidRPr="00E9342D">
        <w:rPr>
          <w:rFonts w:asciiTheme="majorHAnsi" w:hAnsiTheme="majorHAnsi" w:cstheme="majorHAnsi"/>
          <w:color w:val="000000"/>
          <w:spacing w:val="-5"/>
          <w:sz w:val="22"/>
          <w:szCs w:val="22"/>
          <w:shd w:val="clear" w:color="auto" w:fill="FFFFFF"/>
        </w:rPr>
        <w:t xml:space="preserve">, </w:t>
      </w:r>
      <w:r w:rsidRPr="00E9342D">
        <w:rPr>
          <w:rFonts w:asciiTheme="majorHAnsi" w:hAnsiTheme="majorHAnsi" w:cstheme="majorHAnsi"/>
          <w:color w:val="000000"/>
          <w:spacing w:val="-5"/>
          <w:sz w:val="22"/>
          <w:szCs w:val="22"/>
          <w:shd w:val="clear" w:color="auto" w:fill="FFFFFF"/>
        </w:rPr>
        <w:t>V</w:t>
      </w:r>
      <w:r w:rsidR="00A677CF" w:rsidRPr="00E9342D">
        <w:rPr>
          <w:rFonts w:asciiTheme="majorHAnsi" w:hAnsiTheme="majorHAnsi" w:cstheme="majorHAnsi"/>
          <w:color w:val="000000"/>
          <w:spacing w:val="-5"/>
          <w:sz w:val="22"/>
          <w:szCs w:val="22"/>
          <w:shd w:val="clear" w:color="auto" w:fill="FFFFFF"/>
        </w:rPr>
        <w:t xml:space="preserve">ol. 9, </w:t>
      </w:r>
      <w:r w:rsidRPr="00E9342D">
        <w:rPr>
          <w:rFonts w:asciiTheme="majorHAnsi" w:hAnsiTheme="majorHAnsi" w:cstheme="majorHAnsi"/>
          <w:color w:val="000000"/>
          <w:spacing w:val="-5"/>
          <w:sz w:val="22"/>
          <w:szCs w:val="22"/>
          <w:shd w:val="clear" w:color="auto" w:fill="FFFFFF"/>
        </w:rPr>
        <w:t>N</w:t>
      </w:r>
      <w:r w:rsidR="00A677CF" w:rsidRPr="00E9342D">
        <w:rPr>
          <w:rFonts w:asciiTheme="majorHAnsi" w:hAnsiTheme="majorHAnsi" w:cstheme="majorHAnsi"/>
          <w:color w:val="000000"/>
          <w:spacing w:val="-5"/>
          <w:sz w:val="22"/>
          <w:szCs w:val="22"/>
          <w:shd w:val="clear" w:color="auto" w:fill="FFFFFF"/>
        </w:rPr>
        <w:t>o. 3</w:t>
      </w:r>
      <w:r w:rsidRPr="00E9342D">
        <w:rPr>
          <w:rFonts w:asciiTheme="majorHAnsi" w:hAnsiTheme="majorHAnsi" w:cstheme="majorHAnsi"/>
          <w:color w:val="000000"/>
          <w:spacing w:val="-5"/>
          <w:sz w:val="22"/>
          <w:szCs w:val="22"/>
          <w:shd w:val="clear" w:color="auto" w:fill="FFFFFF"/>
        </w:rPr>
        <w:t xml:space="preserve"> (Winter 1984/1985), </w:t>
      </w:r>
      <w:r w:rsidR="00A677CF" w:rsidRPr="00E9342D">
        <w:rPr>
          <w:rFonts w:asciiTheme="majorHAnsi" w:hAnsiTheme="majorHAnsi" w:cstheme="majorHAnsi"/>
          <w:color w:val="000000"/>
          <w:spacing w:val="-5"/>
          <w:sz w:val="22"/>
          <w:szCs w:val="22"/>
          <w:shd w:val="clear" w:color="auto" w:fill="FFFFFF"/>
        </w:rPr>
        <w:t>pp. 19–46.</w:t>
      </w:r>
      <w:r w:rsidR="00220240" w:rsidRPr="00E9342D">
        <w:rPr>
          <w:rFonts w:asciiTheme="majorHAnsi" w:hAnsiTheme="majorHAnsi" w:cstheme="majorHAnsi"/>
          <w:b/>
          <w:bCs/>
          <w:color w:val="000000"/>
          <w:spacing w:val="-5"/>
          <w:sz w:val="22"/>
          <w:szCs w:val="22"/>
          <w:shd w:val="clear" w:color="auto" w:fill="FFFFFF"/>
        </w:rPr>
        <w:t>]</w:t>
      </w:r>
    </w:p>
    <w:p w14:paraId="1E6C5285" w14:textId="77777777" w:rsidR="00B10DE5" w:rsidRPr="00E9342D" w:rsidRDefault="00B10DE5" w:rsidP="00021376">
      <w:pPr>
        <w:contextualSpacing/>
        <w:rPr>
          <w:rFonts w:asciiTheme="majorHAnsi" w:hAnsiTheme="majorHAnsi" w:cstheme="majorHAnsi"/>
          <w:color w:val="000000" w:themeColor="text1"/>
          <w:sz w:val="22"/>
          <w:szCs w:val="22"/>
        </w:rPr>
      </w:pPr>
    </w:p>
    <w:p w14:paraId="47671852" w14:textId="2A5B11FD" w:rsidR="00BF365D" w:rsidRPr="00E9342D" w:rsidRDefault="00BF365D"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John D. Maurer, “The Purposes of Arms Control,” </w:t>
      </w:r>
      <w:r w:rsidRPr="00E9342D">
        <w:rPr>
          <w:rFonts w:asciiTheme="majorHAnsi" w:hAnsiTheme="majorHAnsi" w:cstheme="majorHAnsi"/>
          <w:i/>
          <w:color w:val="000000" w:themeColor="text1"/>
          <w:sz w:val="22"/>
          <w:szCs w:val="22"/>
        </w:rPr>
        <w:t>Texas National Security Review</w:t>
      </w:r>
      <w:r w:rsidRPr="00E9342D">
        <w:rPr>
          <w:rFonts w:asciiTheme="majorHAnsi" w:hAnsiTheme="majorHAnsi" w:cstheme="majorHAnsi"/>
          <w:color w:val="000000" w:themeColor="text1"/>
          <w:sz w:val="22"/>
          <w:szCs w:val="22"/>
        </w:rPr>
        <w:t>, Vol. 2, No. 1 (November 2018), pp. 9-27.</w:t>
      </w:r>
    </w:p>
    <w:p w14:paraId="49470FBE" w14:textId="77777777" w:rsidR="00A677CF" w:rsidRPr="00E9342D" w:rsidRDefault="00A677CF" w:rsidP="00021376">
      <w:pPr>
        <w:pStyle w:val="Heading1"/>
        <w:spacing w:before="0"/>
        <w:contextualSpacing/>
        <w:rPr>
          <w:rFonts w:cstheme="majorHAnsi"/>
          <w:color w:val="000000" w:themeColor="text1"/>
          <w:sz w:val="22"/>
          <w:szCs w:val="22"/>
        </w:rPr>
      </w:pPr>
    </w:p>
    <w:p w14:paraId="675AA24E" w14:textId="476D5AF4" w:rsidR="00B10DE5" w:rsidRPr="00E9342D" w:rsidRDefault="00B10DE5" w:rsidP="00021376">
      <w:pPr>
        <w:pStyle w:val="Heading1"/>
        <w:spacing w:before="0"/>
        <w:contextualSpacing/>
        <w:rPr>
          <w:rFonts w:cstheme="majorHAnsi"/>
          <w:color w:val="000000" w:themeColor="text1"/>
          <w:sz w:val="22"/>
          <w:szCs w:val="22"/>
        </w:rPr>
      </w:pPr>
      <w:r w:rsidRPr="00E9342D">
        <w:rPr>
          <w:rFonts w:cstheme="majorHAnsi"/>
          <w:color w:val="000000" w:themeColor="text1"/>
          <w:sz w:val="22"/>
          <w:szCs w:val="22"/>
        </w:rPr>
        <w:t xml:space="preserve">John D. Maurer, “The Forgotten Side of Arms Control: Enhancing U.S. Competitive Advantage, Offsetting Enemy Strengths,” </w:t>
      </w:r>
      <w:r w:rsidRPr="00E9342D">
        <w:rPr>
          <w:rFonts w:cstheme="majorHAnsi"/>
          <w:i/>
          <w:color w:val="000000" w:themeColor="text1"/>
          <w:sz w:val="22"/>
          <w:szCs w:val="22"/>
        </w:rPr>
        <w:t>War on the Rocks</w:t>
      </w:r>
      <w:r w:rsidRPr="00E9342D">
        <w:rPr>
          <w:rFonts w:cstheme="majorHAnsi"/>
          <w:color w:val="000000" w:themeColor="text1"/>
          <w:sz w:val="22"/>
          <w:szCs w:val="22"/>
        </w:rPr>
        <w:t xml:space="preserve">, June 27, 2018. </w:t>
      </w:r>
    </w:p>
    <w:p w14:paraId="657E009A" w14:textId="2BEC8C47" w:rsidR="00B10DE5" w:rsidRPr="00E9342D" w:rsidRDefault="00B10DE5" w:rsidP="00021376">
      <w:pPr>
        <w:spacing w:before="100" w:beforeAutospacing="1" w:after="100" w:afterAutospacing="1"/>
        <w:contextualSpacing/>
        <w:rPr>
          <w:rFonts w:asciiTheme="majorHAnsi" w:hAnsiTheme="majorHAnsi" w:cstheme="majorHAnsi"/>
          <w:sz w:val="22"/>
          <w:szCs w:val="22"/>
        </w:rPr>
      </w:pPr>
      <w:r w:rsidRPr="00E9342D">
        <w:rPr>
          <w:rFonts w:asciiTheme="majorHAnsi" w:hAnsiTheme="majorHAnsi" w:cstheme="majorHAnsi"/>
          <w:sz w:val="22"/>
          <w:szCs w:val="22"/>
        </w:rPr>
        <w:t xml:space="preserve">Scott D. Sagan, “The Case for No First Use,” </w:t>
      </w:r>
      <w:r w:rsidRPr="00E9342D">
        <w:rPr>
          <w:rFonts w:asciiTheme="majorHAnsi" w:hAnsiTheme="majorHAnsi" w:cstheme="majorHAnsi"/>
          <w:i/>
          <w:sz w:val="22"/>
          <w:szCs w:val="22"/>
        </w:rPr>
        <w:t>Survival</w:t>
      </w:r>
      <w:r w:rsidRPr="00E9342D">
        <w:rPr>
          <w:rFonts w:asciiTheme="majorHAnsi" w:hAnsiTheme="majorHAnsi" w:cstheme="majorHAnsi"/>
          <w:sz w:val="22"/>
          <w:szCs w:val="22"/>
        </w:rPr>
        <w:t xml:space="preserve">, Vol. 51, No. 3 (June/July 2009), pp. 163-182. </w:t>
      </w:r>
    </w:p>
    <w:p w14:paraId="2CCE5B5B" w14:textId="77777777" w:rsidR="00907492" w:rsidRPr="00E9342D" w:rsidRDefault="00907492" w:rsidP="00021376">
      <w:pPr>
        <w:spacing w:before="100" w:beforeAutospacing="1" w:after="100" w:afterAutospacing="1"/>
        <w:contextualSpacing/>
        <w:rPr>
          <w:rFonts w:asciiTheme="majorHAnsi" w:hAnsiTheme="majorHAnsi" w:cstheme="majorHAnsi"/>
          <w:color w:val="000000" w:themeColor="text1"/>
          <w:sz w:val="22"/>
          <w:szCs w:val="22"/>
        </w:rPr>
      </w:pPr>
    </w:p>
    <w:p w14:paraId="03882603" w14:textId="020B63BD" w:rsidR="00AA1407" w:rsidRPr="00E9342D" w:rsidRDefault="00AA1407"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Thomas Schelling, “A World Without Nuclear Weapons?” </w:t>
      </w:r>
      <w:r w:rsidRPr="00E9342D">
        <w:rPr>
          <w:rFonts w:asciiTheme="majorHAnsi" w:hAnsiTheme="majorHAnsi" w:cstheme="majorHAnsi"/>
          <w:i/>
          <w:color w:val="000000" w:themeColor="text1"/>
          <w:sz w:val="22"/>
          <w:szCs w:val="22"/>
        </w:rPr>
        <w:t>Daedalus</w:t>
      </w:r>
      <w:r w:rsidRPr="00E9342D">
        <w:rPr>
          <w:rFonts w:asciiTheme="majorHAnsi" w:hAnsiTheme="majorHAnsi" w:cstheme="majorHAnsi"/>
          <w:color w:val="000000" w:themeColor="text1"/>
          <w:sz w:val="22"/>
          <w:szCs w:val="22"/>
        </w:rPr>
        <w:t>, Vol</w:t>
      </w:r>
      <w:r w:rsidR="00907492" w:rsidRPr="00E9342D">
        <w:rPr>
          <w:rFonts w:asciiTheme="majorHAnsi" w:hAnsiTheme="majorHAnsi" w:cstheme="majorHAnsi"/>
          <w:color w:val="000000" w:themeColor="text1"/>
          <w:sz w:val="22"/>
          <w:szCs w:val="22"/>
        </w:rPr>
        <w:t>.</w:t>
      </w:r>
      <w:r w:rsidRPr="00E9342D">
        <w:rPr>
          <w:rFonts w:asciiTheme="majorHAnsi" w:hAnsiTheme="majorHAnsi" w:cstheme="majorHAnsi"/>
          <w:color w:val="000000" w:themeColor="text1"/>
          <w:sz w:val="22"/>
          <w:szCs w:val="22"/>
        </w:rPr>
        <w:t xml:space="preserve"> 138, No. 4 (Fall 2009), pp. 124-29</w:t>
      </w:r>
      <w:r w:rsidR="00907492" w:rsidRPr="00E9342D">
        <w:rPr>
          <w:rFonts w:asciiTheme="majorHAnsi" w:hAnsiTheme="majorHAnsi" w:cstheme="majorHAnsi"/>
          <w:color w:val="000000" w:themeColor="text1"/>
          <w:sz w:val="22"/>
          <w:szCs w:val="22"/>
        </w:rPr>
        <w:t>.</w:t>
      </w:r>
    </w:p>
    <w:p w14:paraId="58AAD622" w14:textId="77777777" w:rsidR="00ED4681" w:rsidRPr="00E9342D" w:rsidRDefault="00ED4681"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p>
    <w:p w14:paraId="312D55AC" w14:textId="171B4F39" w:rsidR="006A5969" w:rsidRPr="00E9342D" w:rsidRDefault="00420F9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6</w:t>
      </w:r>
      <w:r w:rsidR="006A5969" w:rsidRPr="00E9342D">
        <w:rPr>
          <w:rFonts w:asciiTheme="majorHAnsi" w:hAnsiTheme="majorHAnsi" w:cstheme="majorHAnsi"/>
          <w:b/>
          <w:color w:val="000000" w:themeColor="text1"/>
          <w:sz w:val="22"/>
          <w:szCs w:val="22"/>
        </w:rPr>
        <w:t xml:space="preserve">.  May </w:t>
      </w:r>
      <w:r>
        <w:rPr>
          <w:rFonts w:asciiTheme="majorHAnsi" w:hAnsiTheme="majorHAnsi" w:cstheme="majorHAnsi"/>
          <w:b/>
          <w:color w:val="000000" w:themeColor="text1"/>
          <w:sz w:val="22"/>
          <w:szCs w:val="22"/>
        </w:rPr>
        <w:t>2</w:t>
      </w:r>
      <w:r w:rsidR="006A5969" w:rsidRPr="00E9342D">
        <w:rPr>
          <w:rFonts w:asciiTheme="majorHAnsi" w:hAnsiTheme="majorHAnsi" w:cstheme="majorHAnsi"/>
          <w:b/>
          <w:color w:val="000000" w:themeColor="text1"/>
          <w:sz w:val="22"/>
          <w:szCs w:val="22"/>
        </w:rPr>
        <w:t xml:space="preserve"> (Mon):  </w:t>
      </w:r>
      <w:proofErr w:type="gramStart"/>
      <w:r w:rsidR="00AA1407" w:rsidRPr="00E9342D">
        <w:rPr>
          <w:rFonts w:asciiTheme="majorHAnsi" w:hAnsiTheme="majorHAnsi" w:cstheme="majorHAnsi"/>
          <w:b/>
          <w:color w:val="000000" w:themeColor="text1"/>
          <w:sz w:val="22"/>
          <w:szCs w:val="22"/>
        </w:rPr>
        <w:t>Nuclear Weapons</w:t>
      </w:r>
      <w:proofErr w:type="gramEnd"/>
      <w:r w:rsidR="00AA1407" w:rsidRPr="00E9342D">
        <w:rPr>
          <w:rFonts w:asciiTheme="majorHAnsi" w:hAnsiTheme="majorHAnsi" w:cstheme="majorHAnsi"/>
          <w:b/>
          <w:color w:val="000000" w:themeColor="text1"/>
          <w:sz w:val="22"/>
          <w:szCs w:val="22"/>
        </w:rPr>
        <w:t xml:space="preserve"> in the Cold War</w:t>
      </w:r>
    </w:p>
    <w:p w14:paraId="2E06FC3C" w14:textId="7DEED4B9" w:rsidR="00B556A4" w:rsidRPr="00E9342D" w:rsidRDefault="00907492" w:rsidP="00021376">
      <w:pPr>
        <w:spacing w:before="100" w:beforeAutospacing="1" w:after="100" w:afterAutospacing="1"/>
        <w:contextualSpacing/>
        <w:rPr>
          <w:rFonts w:asciiTheme="majorHAnsi" w:hAnsiTheme="majorHAnsi" w:cstheme="majorHAnsi"/>
          <w:sz w:val="22"/>
          <w:szCs w:val="22"/>
        </w:rPr>
      </w:pPr>
      <w:r w:rsidRPr="00E9342D">
        <w:rPr>
          <w:rFonts w:asciiTheme="majorHAnsi" w:hAnsiTheme="majorHAnsi" w:cstheme="majorHAnsi"/>
          <w:sz w:val="22"/>
          <w:szCs w:val="22"/>
        </w:rPr>
        <w:t xml:space="preserve">Brendan R. Green and Austin Long, “The MAD Who Wasn't There: Soviet Reactions to the Late Cold War Nuclear Balance,” </w:t>
      </w:r>
      <w:r w:rsidRPr="00E9342D">
        <w:rPr>
          <w:rFonts w:asciiTheme="majorHAnsi" w:hAnsiTheme="majorHAnsi" w:cstheme="majorHAnsi"/>
          <w:i/>
          <w:sz w:val="22"/>
          <w:szCs w:val="22"/>
        </w:rPr>
        <w:t>Security Studies</w:t>
      </w:r>
      <w:r w:rsidRPr="00E9342D">
        <w:rPr>
          <w:rFonts w:asciiTheme="majorHAnsi" w:hAnsiTheme="majorHAnsi" w:cstheme="majorHAnsi"/>
          <w:sz w:val="22"/>
          <w:szCs w:val="22"/>
        </w:rPr>
        <w:t>, Vol. 26, No. 4 (October 2017) pp.</w:t>
      </w:r>
      <w:r w:rsidR="00E82168" w:rsidRPr="00E9342D">
        <w:rPr>
          <w:rFonts w:asciiTheme="majorHAnsi" w:hAnsiTheme="majorHAnsi" w:cstheme="majorHAnsi"/>
          <w:sz w:val="22"/>
          <w:szCs w:val="22"/>
        </w:rPr>
        <w:t xml:space="preserve"> </w:t>
      </w:r>
      <w:r w:rsidRPr="00E9342D">
        <w:rPr>
          <w:rFonts w:asciiTheme="majorHAnsi" w:hAnsiTheme="majorHAnsi" w:cstheme="majorHAnsi"/>
          <w:sz w:val="22"/>
          <w:szCs w:val="22"/>
        </w:rPr>
        <w:t>606-41.</w:t>
      </w:r>
    </w:p>
    <w:p w14:paraId="015A0825" w14:textId="66E7A37E" w:rsidR="00907492" w:rsidRPr="00E9342D" w:rsidRDefault="00907492" w:rsidP="00021376">
      <w:pPr>
        <w:pStyle w:val="Heading1"/>
        <w:spacing w:before="0" w:after="263"/>
        <w:contextualSpacing/>
        <w:rPr>
          <w:rFonts w:cstheme="majorHAnsi"/>
          <w:color w:val="000000" w:themeColor="text1"/>
          <w:sz w:val="22"/>
          <w:szCs w:val="22"/>
        </w:rPr>
      </w:pPr>
      <w:r w:rsidRPr="00E9342D">
        <w:rPr>
          <w:rFonts w:cstheme="majorHAnsi"/>
          <w:color w:val="000000" w:themeColor="text1"/>
          <w:sz w:val="22"/>
          <w:szCs w:val="22"/>
        </w:rPr>
        <w:t xml:space="preserve">David Alan Rosenberg, The Origins of Overkill: Nuclear Weapons and American Strategy, 1945-1960, </w:t>
      </w:r>
      <w:r w:rsidRPr="00E9342D">
        <w:rPr>
          <w:rStyle w:val="HTMLCite"/>
          <w:rFonts w:cstheme="majorHAnsi"/>
          <w:color w:val="000000" w:themeColor="text1"/>
          <w:sz w:val="22"/>
          <w:szCs w:val="22"/>
        </w:rPr>
        <w:t>International Security</w:t>
      </w:r>
      <w:r w:rsidRPr="00E9342D">
        <w:rPr>
          <w:rStyle w:val="HTMLCite"/>
          <w:rFonts w:cstheme="majorHAnsi"/>
          <w:i w:val="0"/>
          <w:color w:val="000000" w:themeColor="text1"/>
          <w:sz w:val="22"/>
          <w:szCs w:val="22"/>
        </w:rPr>
        <w:t xml:space="preserve">, </w:t>
      </w:r>
      <w:r w:rsidRPr="00E9342D">
        <w:rPr>
          <w:rFonts w:cstheme="majorHAnsi"/>
          <w:color w:val="000000" w:themeColor="text1"/>
          <w:sz w:val="22"/>
          <w:szCs w:val="22"/>
        </w:rPr>
        <w:t>Vol. 7, No. 4 (Spring, 1983), pp. 3-71.</w:t>
      </w:r>
    </w:p>
    <w:p w14:paraId="7E38AE2F" w14:textId="7A1589F7" w:rsidR="008B5D38" w:rsidRPr="00E9342D" w:rsidRDefault="00907492"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Marc T</w:t>
      </w:r>
      <w:r w:rsidR="00B10DE5" w:rsidRPr="00E9342D">
        <w:rPr>
          <w:rFonts w:asciiTheme="majorHAnsi" w:hAnsiTheme="majorHAnsi" w:cstheme="majorHAnsi"/>
          <w:color w:val="000000" w:themeColor="text1"/>
          <w:sz w:val="22"/>
          <w:szCs w:val="22"/>
        </w:rPr>
        <w:t xml:space="preserve">rachtenberg, </w:t>
      </w:r>
      <w:r w:rsidR="00B10DE5" w:rsidRPr="00E9342D">
        <w:rPr>
          <w:rFonts w:asciiTheme="majorHAnsi" w:hAnsiTheme="majorHAnsi" w:cstheme="majorHAnsi"/>
          <w:i/>
          <w:color w:val="000000" w:themeColor="text1"/>
          <w:sz w:val="22"/>
          <w:szCs w:val="22"/>
        </w:rPr>
        <w:t>A Constructed Peace: The Making of the European Settlement, 1945-1963</w:t>
      </w:r>
      <w:r w:rsidRPr="00E9342D">
        <w:rPr>
          <w:rFonts w:asciiTheme="majorHAnsi" w:hAnsiTheme="majorHAnsi" w:cstheme="majorHAnsi"/>
          <w:color w:val="000000" w:themeColor="text1"/>
          <w:sz w:val="22"/>
          <w:szCs w:val="22"/>
        </w:rPr>
        <w:t xml:space="preserve"> (</w:t>
      </w:r>
      <w:r w:rsidR="00B10DE5" w:rsidRPr="00E9342D">
        <w:rPr>
          <w:rFonts w:asciiTheme="majorHAnsi" w:hAnsiTheme="majorHAnsi" w:cstheme="majorHAnsi"/>
          <w:color w:val="000000" w:themeColor="text1"/>
          <w:sz w:val="22"/>
          <w:szCs w:val="22"/>
        </w:rPr>
        <w:t>Princeton, N</w:t>
      </w:r>
      <w:r w:rsidRPr="00E9342D">
        <w:rPr>
          <w:rFonts w:asciiTheme="majorHAnsi" w:hAnsiTheme="majorHAnsi" w:cstheme="majorHAnsi"/>
          <w:color w:val="000000" w:themeColor="text1"/>
          <w:sz w:val="22"/>
          <w:szCs w:val="22"/>
        </w:rPr>
        <w:t>J</w:t>
      </w:r>
      <w:r w:rsidR="00B10DE5" w:rsidRPr="00E9342D">
        <w:rPr>
          <w:rFonts w:asciiTheme="majorHAnsi" w:hAnsiTheme="majorHAnsi" w:cstheme="majorHAnsi"/>
          <w:color w:val="000000" w:themeColor="text1"/>
          <w:sz w:val="22"/>
          <w:szCs w:val="22"/>
        </w:rPr>
        <w:t>: Princeton University Press</w:t>
      </w:r>
      <w:r w:rsidRPr="00E9342D">
        <w:rPr>
          <w:rFonts w:asciiTheme="majorHAnsi" w:hAnsiTheme="majorHAnsi" w:cstheme="majorHAnsi"/>
          <w:color w:val="000000" w:themeColor="text1"/>
          <w:sz w:val="22"/>
          <w:szCs w:val="22"/>
        </w:rPr>
        <w:t>, 1999), chaps. 7-8.</w:t>
      </w:r>
    </w:p>
    <w:p w14:paraId="3225B974" w14:textId="77777777" w:rsidR="008B5D38" w:rsidRPr="00E9342D" w:rsidRDefault="008B5D3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p>
    <w:p w14:paraId="333C7064" w14:textId="33AF816D" w:rsidR="006A5969" w:rsidRPr="00E9342D" w:rsidRDefault="00420F9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7</w:t>
      </w:r>
      <w:r w:rsidR="006A5969" w:rsidRPr="00E9342D">
        <w:rPr>
          <w:rFonts w:asciiTheme="majorHAnsi" w:hAnsiTheme="majorHAnsi" w:cstheme="majorHAnsi"/>
          <w:b/>
          <w:color w:val="000000" w:themeColor="text1"/>
          <w:sz w:val="22"/>
          <w:szCs w:val="22"/>
        </w:rPr>
        <w:t xml:space="preserve">.  May </w:t>
      </w:r>
      <w:r>
        <w:rPr>
          <w:rFonts w:asciiTheme="majorHAnsi" w:hAnsiTheme="majorHAnsi" w:cstheme="majorHAnsi"/>
          <w:b/>
          <w:color w:val="000000" w:themeColor="text1"/>
          <w:sz w:val="22"/>
          <w:szCs w:val="22"/>
        </w:rPr>
        <w:t>9</w:t>
      </w:r>
      <w:r w:rsidR="006A5969" w:rsidRPr="00E9342D">
        <w:rPr>
          <w:rFonts w:asciiTheme="majorHAnsi" w:hAnsiTheme="majorHAnsi" w:cstheme="majorHAnsi"/>
          <w:b/>
          <w:color w:val="000000" w:themeColor="text1"/>
          <w:sz w:val="22"/>
          <w:szCs w:val="22"/>
        </w:rPr>
        <w:t xml:space="preserve"> (Mon):  </w:t>
      </w:r>
      <w:r w:rsidR="00775D17" w:rsidRPr="00E9342D">
        <w:rPr>
          <w:rFonts w:asciiTheme="majorHAnsi" w:hAnsiTheme="majorHAnsi" w:cstheme="majorHAnsi"/>
          <w:b/>
          <w:color w:val="000000" w:themeColor="text1"/>
          <w:sz w:val="22"/>
          <w:szCs w:val="22"/>
        </w:rPr>
        <w:t xml:space="preserve">The </w:t>
      </w:r>
      <w:r w:rsidR="00081CE2" w:rsidRPr="00E9342D">
        <w:rPr>
          <w:rFonts w:asciiTheme="majorHAnsi" w:hAnsiTheme="majorHAnsi" w:cstheme="majorHAnsi"/>
          <w:b/>
          <w:color w:val="000000" w:themeColor="text1"/>
          <w:sz w:val="22"/>
          <w:szCs w:val="22"/>
        </w:rPr>
        <w:t xml:space="preserve">Causes of </w:t>
      </w:r>
      <w:r w:rsidR="00775D17" w:rsidRPr="00E9342D">
        <w:rPr>
          <w:rFonts w:asciiTheme="majorHAnsi" w:hAnsiTheme="majorHAnsi" w:cstheme="majorHAnsi"/>
          <w:b/>
          <w:color w:val="000000" w:themeColor="text1"/>
          <w:sz w:val="22"/>
          <w:szCs w:val="22"/>
        </w:rPr>
        <w:t>P</w:t>
      </w:r>
      <w:r w:rsidR="00081CE2" w:rsidRPr="00E9342D">
        <w:rPr>
          <w:rFonts w:asciiTheme="majorHAnsi" w:hAnsiTheme="majorHAnsi" w:cstheme="majorHAnsi"/>
          <w:b/>
          <w:color w:val="000000" w:themeColor="text1"/>
          <w:sz w:val="22"/>
          <w:szCs w:val="22"/>
        </w:rPr>
        <w:t>roliferation</w:t>
      </w:r>
    </w:p>
    <w:p w14:paraId="7EA3D7C8" w14:textId="0F7835B9" w:rsidR="00401CF9" w:rsidRPr="00E9342D" w:rsidRDefault="00401CF9" w:rsidP="00021376">
      <w:pPr>
        <w:contextualSpacing/>
        <w:rPr>
          <w:rFonts w:asciiTheme="majorHAnsi" w:hAnsiTheme="majorHAnsi" w:cstheme="majorHAnsi"/>
          <w:color w:val="000000" w:themeColor="text1"/>
          <w:sz w:val="22"/>
          <w:szCs w:val="22"/>
        </w:rPr>
      </w:pPr>
    </w:p>
    <w:p w14:paraId="11B1AD50" w14:textId="50790663" w:rsidR="00775D17" w:rsidRPr="00E9342D" w:rsidRDefault="00775D17"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Richard K. Betts, “Paranoids, Pygmies, Pariahs &amp; Nonproliferation Revisited,” </w:t>
      </w:r>
      <w:r w:rsidRPr="00E9342D">
        <w:rPr>
          <w:rFonts w:asciiTheme="majorHAnsi" w:hAnsiTheme="majorHAnsi" w:cstheme="majorHAnsi"/>
          <w:i/>
          <w:color w:val="000000" w:themeColor="text1"/>
          <w:sz w:val="22"/>
          <w:szCs w:val="22"/>
        </w:rPr>
        <w:t>Security Studies</w:t>
      </w:r>
      <w:r w:rsidRPr="00E9342D">
        <w:rPr>
          <w:rFonts w:asciiTheme="majorHAnsi" w:hAnsiTheme="majorHAnsi" w:cstheme="majorHAnsi"/>
          <w:color w:val="000000" w:themeColor="text1"/>
          <w:sz w:val="22"/>
          <w:szCs w:val="22"/>
        </w:rPr>
        <w:t>, Vol. 2, No.</w:t>
      </w:r>
      <w:r w:rsidR="008B5D38" w:rsidRPr="00E9342D">
        <w:rPr>
          <w:rFonts w:asciiTheme="majorHAnsi" w:hAnsiTheme="majorHAnsi" w:cstheme="majorHAnsi"/>
          <w:color w:val="000000" w:themeColor="text1"/>
          <w:sz w:val="22"/>
          <w:szCs w:val="22"/>
        </w:rPr>
        <w:t xml:space="preserve"> 3</w:t>
      </w:r>
      <w:r w:rsidRPr="00E9342D">
        <w:rPr>
          <w:rFonts w:asciiTheme="majorHAnsi" w:hAnsiTheme="majorHAnsi" w:cstheme="majorHAnsi"/>
          <w:color w:val="000000" w:themeColor="text1"/>
          <w:sz w:val="22"/>
          <w:szCs w:val="22"/>
        </w:rPr>
        <w:t xml:space="preserve"> (Spring 1993), pp. 100-24.</w:t>
      </w:r>
    </w:p>
    <w:p w14:paraId="40C10CD3" w14:textId="77777777" w:rsidR="00775D17" w:rsidRPr="00E9342D" w:rsidRDefault="00775D17" w:rsidP="00021376">
      <w:pPr>
        <w:contextualSpacing/>
        <w:rPr>
          <w:rFonts w:asciiTheme="majorHAnsi" w:hAnsiTheme="majorHAnsi" w:cstheme="majorHAnsi"/>
          <w:color w:val="000000" w:themeColor="text1"/>
          <w:sz w:val="22"/>
          <w:szCs w:val="22"/>
        </w:rPr>
      </w:pPr>
    </w:p>
    <w:p w14:paraId="642CD04C" w14:textId="080D4ED5" w:rsidR="00E84A30" w:rsidRPr="00E9342D" w:rsidRDefault="00401CF9" w:rsidP="00021376">
      <w:pPr>
        <w:spacing w:after="240"/>
        <w:contextualSpacing/>
        <w:rPr>
          <w:rFonts w:asciiTheme="majorHAnsi" w:hAnsiTheme="majorHAnsi" w:cstheme="majorHAnsi"/>
          <w:color w:val="333333"/>
          <w:sz w:val="22"/>
          <w:szCs w:val="22"/>
        </w:rPr>
      </w:pPr>
      <w:r w:rsidRPr="00E9342D">
        <w:rPr>
          <w:rFonts w:asciiTheme="majorHAnsi" w:hAnsiTheme="majorHAnsi" w:cstheme="majorHAnsi"/>
          <w:color w:val="000000" w:themeColor="text1"/>
          <w:sz w:val="22"/>
          <w:szCs w:val="22"/>
        </w:rPr>
        <w:t xml:space="preserve">Scott </w:t>
      </w:r>
      <w:r w:rsidR="008B5D38" w:rsidRPr="00E9342D">
        <w:rPr>
          <w:rFonts w:asciiTheme="majorHAnsi" w:hAnsiTheme="majorHAnsi" w:cstheme="majorHAnsi"/>
          <w:color w:val="000000" w:themeColor="text1"/>
          <w:sz w:val="22"/>
          <w:szCs w:val="22"/>
        </w:rPr>
        <w:t xml:space="preserve">D. </w:t>
      </w:r>
      <w:r w:rsidRPr="00E9342D">
        <w:rPr>
          <w:rFonts w:asciiTheme="majorHAnsi" w:hAnsiTheme="majorHAnsi" w:cstheme="majorHAnsi"/>
          <w:color w:val="000000" w:themeColor="text1"/>
          <w:sz w:val="22"/>
          <w:szCs w:val="22"/>
        </w:rPr>
        <w:t xml:space="preserve">Sagan, </w:t>
      </w:r>
      <w:r w:rsidR="00F103DF" w:rsidRPr="00E9342D">
        <w:rPr>
          <w:rFonts w:asciiTheme="majorHAnsi" w:hAnsiTheme="majorHAnsi" w:cstheme="majorHAnsi"/>
          <w:color w:val="000000" w:themeColor="text1"/>
          <w:sz w:val="22"/>
          <w:szCs w:val="22"/>
        </w:rPr>
        <w:t>“</w:t>
      </w:r>
      <w:r w:rsidR="00E84A30" w:rsidRPr="00E9342D">
        <w:rPr>
          <w:rFonts w:asciiTheme="majorHAnsi" w:hAnsiTheme="majorHAnsi" w:cstheme="majorHAnsi"/>
          <w:color w:val="333333"/>
          <w:sz w:val="22"/>
          <w:szCs w:val="22"/>
        </w:rPr>
        <w:t xml:space="preserve">Why Do States Build Nuclear Weapons? Three Models in Search of a Bomb, </w:t>
      </w:r>
      <w:r w:rsidR="00E84A30" w:rsidRPr="00E9342D">
        <w:rPr>
          <w:rFonts w:asciiTheme="majorHAnsi" w:hAnsiTheme="majorHAnsi" w:cstheme="majorHAnsi"/>
          <w:i/>
          <w:color w:val="333333"/>
          <w:sz w:val="22"/>
          <w:szCs w:val="22"/>
        </w:rPr>
        <w:t xml:space="preserve">International Security, </w:t>
      </w:r>
      <w:r w:rsidR="00E84A30" w:rsidRPr="00E9342D">
        <w:rPr>
          <w:rFonts w:asciiTheme="majorHAnsi" w:hAnsiTheme="majorHAnsi" w:cstheme="majorHAnsi"/>
          <w:color w:val="333333"/>
          <w:sz w:val="22"/>
          <w:szCs w:val="22"/>
        </w:rPr>
        <w:t>Vol. 21, No. 3 (Winter, 1996-1997), pp. 54-86</w:t>
      </w:r>
    </w:p>
    <w:p w14:paraId="263FE0A2" w14:textId="77777777" w:rsidR="00E84A30" w:rsidRPr="00E9342D" w:rsidRDefault="00E84A30" w:rsidP="00021376">
      <w:pPr>
        <w:contextualSpacing/>
        <w:rPr>
          <w:rFonts w:asciiTheme="majorHAnsi" w:hAnsiTheme="majorHAnsi" w:cstheme="majorHAnsi"/>
          <w:sz w:val="22"/>
          <w:szCs w:val="22"/>
        </w:rPr>
      </w:pPr>
    </w:p>
    <w:p w14:paraId="736E3288" w14:textId="0A14C841" w:rsidR="00401CF9" w:rsidRPr="00E9342D" w:rsidRDefault="00401CF9"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Bradley A. Thayer, “The Causes of Nuclear Proliferation and the Nonproliferation Regime,” </w:t>
      </w:r>
      <w:r w:rsidRPr="00E9342D">
        <w:rPr>
          <w:rFonts w:asciiTheme="majorHAnsi" w:hAnsiTheme="majorHAnsi" w:cstheme="majorHAnsi"/>
          <w:i/>
          <w:color w:val="000000" w:themeColor="text1"/>
          <w:sz w:val="22"/>
          <w:szCs w:val="22"/>
        </w:rPr>
        <w:t>Security Studies</w:t>
      </w:r>
      <w:r w:rsidRPr="00E9342D">
        <w:rPr>
          <w:rFonts w:asciiTheme="majorHAnsi" w:hAnsiTheme="majorHAnsi" w:cstheme="majorHAnsi"/>
          <w:color w:val="000000" w:themeColor="text1"/>
          <w:sz w:val="22"/>
          <w:szCs w:val="22"/>
        </w:rPr>
        <w:t>, Vol. 4, No. 3 (Spring 1995), pp. 463-519.</w:t>
      </w:r>
    </w:p>
    <w:p w14:paraId="5519E1C7" w14:textId="17E5FC15" w:rsidR="00ED4681" w:rsidRPr="00E9342D" w:rsidRDefault="00ED4681"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p>
    <w:p w14:paraId="21DD81F1" w14:textId="57E68EEA" w:rsidR="001630E8" w:rsidRPr="00E9342D" w:rsidRDefault="001630E8" w:rsidP="00021376">
      <w:pPr>
        <w:contextualSpacing/>
        <w:outlineLvl w:val="1"/>
        <w:rPr>
          <w:rFonts w:asciiTheme="majorHAnsi" w:hAnsiTheme="majorHAnsi" w:cstheme="majorHAnsi"/>
          <w:bCs/>
          <w:color w:val="000000" w:themeColor="text1"/>
          <w:sz w:val="22"/>
          <w:szCs w:val="22"/>
        </w:rPr>
      </w:pPr>
      <w:r w:rsidRPr="00E9342D">
        <w:rPr>
          <w:rFonts w:asciiTheme="majorHAnsi" w:hAnsiTheme="majorHAnsi" w:cstheme="majorHAnsi"/>
          <w:bCs/>
          <w:color w:val="000000" w:themeColor="text1"/>
          <w:sz w:val="22"/>
          <w:szCs w:val="22"/>
        </w:rPr>
        <w:t>Kenneth Waltz, “The Spread of Nuclear Weapons: More May Better,” </w:t>
      </w:r>
      <w:r w:rsidRPr="00E9342D">
        <w:rPr>
          <w:rFonts w:asciiTheme="majorHAnsi" w:hAnsiTheme="majorHAnsi" w:cstheme="majorHAnsi"/>
          <w:bCs/>
          <w:i/>
          <w:iCs/>
          <w:color w:val="000000" w:themeColor="text1"/>
          <w:sz w:val="22"/>
          <w:szCs w:val="22"/>
        </w:rPr>
        <w:t xml:space="preserve">Adelphi Paper No. </w:t>
      </w:r>
      <w:r w:rsidRPr="00E9342D">
        <w:rPr>
          <w:rFonts w:asciiTheme="majorHAnsi" w:hAnsiTheme="majorHAnsi" w:cstheme="majorHAnsi"/>
          <w:bCs/>
          <w:i/>
          <w:color w:val="000000" w:themeColor="text1"/>
          <w:sz w:val="22"/>
          <w:szCs w:val="22"/>
        </w:rPr>
        <w:t>171</w:t>
      </w:r>
      <w:r w:rsidRPr="00E9342D">
        <w:rPr>
          <w:rFonts w:asciiTheme="majorHAnsi" w:hAnsiTheme="majorHAnsi" w:cstheme="majorHAnsi"/>
          <w:bCs/>
          <w:color w:val="000000" w:themeColor="text1"/>
          <w:sz w:val="22"/>
          <w:szCs w:val="22"/>
        </w:rPr>
        <w:t xml:space="preserve"> (London: International Institute for Strategic Studies, 1981)</w:t>
      </w:r>
      <w:r w:rsidR="008B5D38" w:rsidRPr="00E9342D">
        <w:rPr>
          <w:rFonts w:asciiTheme="majorHAnsi" w:hAnsiTheme="majorHAnsi" w:cstheme="majorHAnsi"/>
          <w:bCs/>
          <w:color w:val="000000" w:themeColor="text1"/>
          <w:sz w:val="22"/>
          <w:szCs w:val="22"/>
        </w:rPr>
        <w:t>.</w:t>
      </w:r>
    </w:p>
    <w:p w14:paraId="191D104F" w14:textId="77777777" w:rsidR="00401CF9" w:rsidRPr="00E9342D" w:rsidRDefault="00401CF9"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p>
    <w:p w14:paraId="0EA42738" w14:textId="72DBDA69" w:rsidR="006703CA" w:rsidRPr="00E9342D" w:rsidRDefault="00420F9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8</w:t>
      </w:r>
      <w:r w:rsidR="006A5969" w:rsidRPr="00E9342D">
        <w:rPr>
          <w:rFonts w:asciiTheme="majorHAnsi" w:hAnsiTheme="majorHAnsi" w:cstheme="majorHAnsi"/>
          <w:b/>
          <w:color w:val="000000" w:themeColor="text1"/>
          <w:sz w:val="22"/>
          <w:szCs w:val="22"/>
        </w:rPr>
        <w:t xml:space="preserve">.  May </w:t>
      </w:r>
      <w:r w:rsidR="00A677CF" w:rsidRPr="00E9342D">
        <w:rPr>
          <w:rFonts w:asciiTheme="majorHAnsi" w:hAnsiTheme="majorHAnsi" w:cstheme="majorHAnsi"/>
          <w:b/>
          <w:color w:val="000000" w:themeColor="text1"/>
          <w:sz w:val="22"/>
          <w:szCs w:val="22"/>
        </w:rPr>
        <w:t>1</w:t>
      </w:r>
      <w:r>
        <w:rPr>
          <w:rFonts w:asciiTheme="majorHAnsi" w:hAnsiTheme="majorHAnsi" w:cstheme="majorHAnsi"/>
          <w:b/>
          <w:color w:val="000000" w:themeColor="text1"/>
          <w:sz w:val="22"/>
          <w:szCs w:val="22"/>
        </w:rPr>
        <w:t>6</w:t>
      </w:r>
      <w:r w:rsidR="006A5969" w:rsidRPr="00E9342D">
        <w:rPr>
          <w:rFonts w:asciiTheme="majorHAnsi" w:hAnsiTheme="majorHAnsi" w:cstheme="majorHAnsi"/>
          <w:b/>
          <w:color w:val="000000" w:themeColor="text1"/>
          <w:sz w:val="22"/>
          <w:szCs w:val="22"/>
        </w:rPr>
        <w:t xml:space="preserve"> (</w:t>
      </w:r>
      <w:r w:rsidR="00A677CF" w:rsidRPr="00E9342D">
        <w:rPr>
          <w:rFonts w:asciiTheme="majorHAnsi" w:hAnsiTheme="majorHAnsi" w:cstheme="majorHAnsi"/>
          <w:b/>
          <w:color w:val="000000" w:themeColor="text1"/>
          <w:sz w:val="22"/>
          <w:szCs w:val="22"/>
        </w:rPr>
        <w:t>Mon</w:t>
      </w:r>
      <w:r w:rsidR="006A5969" w:rsidRPr="00E9342D">
        <w:rPr>
          <w:rFonts w:asciiTheme="majorHAnsi" w:hAnsiTheme="majorHAnsi" w:cstheme="majorHAnsi"/>
          <w:b/>
          <w:color w:val="000000" w:themeColor="text1"/>
          <w:sz w:val="22"/>
          <w:szCs w:val="22"/>
        </w:rPr>
        <w:t xml:space="preserve">): </w:t>
      </w:r>
      <w:r w:rsidR="00775D17" w:rsidRPr="00E9342D">
        <w:rPr>
          <w:rFonts w:asciiTheme="majorHAnsi" w:hAnsiTheme="majorHAnsi" w:cstheme="majorHAnsi"/>
          <w:b/>
          <w:color w:val="000000" w:themeColor="text1"/>
          <w:sz w:val="22"/>
          <w:szCs w:val="22"/>
        </w:rPr>
        <w:t>The Obstacles to</w:t>
      </w:r>
      <w:r w:rsidR="00081CE2" w:rsidRPr="00E9342D">
        <w:rPr>
          <w:rFonts w:asciiTheme="majorHAnsi" w:hAnsiTheme="majorHAnsi" w:cstheme="majorHAnsi"/>
          <w:b/>
          <w:color w:val="000000" w:themeColor="text1"/>
          <w:sz w:val="22"/>
          <w:szCs w:val="22"/>
        </w:rPr>
        <w:t xml:space="preserve"> Proliferation</w:t>
      </w:r>
    </w:p>
    <w:p w14:paraId="4A8151BB" w14:textId="372647EB" w:rsidR="006A5969" w:rsidRPr="00E9342D" w:rsidRDefault="006A5969"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p>
    <w:p w14:paraId="14576653" w14:textId="3044FF99" w:rsidR="00775D17" w:rsidRPr="00E9342D" w:rsidRDefault="00775D17"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Henry Farrell and Abraham L. Newman, “Weaponized Interdependence: How Global Economic Networks Shape State Coercion,” </w:t>
      </w:r>
      <w:r w:rsidRPr="00E9342D">
        <w:rPr>
          <w:rFonts w:asciiTheme="majorHAnsi" w:hAnsiTheme="majorHAnsi" w:cstheme="majorHAnsi"/>
          <w:i/>
          <w:color w:val="000000" w:themeColor="text1"/>
          <w:sz w:val="22"/>
          <w:szCs w:val="22"/>
        </w:rPr>
        <w:t>International Security</w:t>
      </w:r>
      <w:r w:rsidRPr="00E9342D">
        <w:rPr>
          <w:rFonts w:asciiTheme="majorHAnsi" w:hAnsiTheme="majorHAnsi" w:cstheme="majorHAnsi"/>
          <w:color w:val="000000" w:themeColor="text1"/>
          <w:sz w:val="22"/>
          <w:szCs w:val="22"/>
        </w:rPr>
        <w:t>, Vol.  44, No. 1 (Summer 2020), pp. 42-79.</w:t>
      </w:r>
    </w:p>
    <w:p w14:paraId="04B6392D" w14:textId="77777777" w:rsidR="00775D17" w:rsidRPr="00E9342D" w:rsidRDefault="00775D17" w:rsidP="00021376">
      <w:pPr>
        <w:contextualSpacing/>
        <w:rPr>
          <w:rFonts w:asciiTheme="majorHAnsi" w:hAnsiTheme="majorHAnsi" w:cstheme="majorHAnsi"/>
          <w:color w:val="000000" w:themeColor="text1"/>
          <w:sz w:val="22"/>
          <w:szCs w:val="22"/>
        </w:rPr>
      </w:pPr>
    </w:p>
    <w:p w14:paraId="1000314C" w14:textId="5D9B05F3" w:rsidR="00401CF9" w:rsidRPr="00E9342D" w:rsidRDefault="00401CF9"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Francis J. Gavin, “Strategies of Inhibition: U.S. Strategy, the Nuclear Revolution, and Nonproliferation,” </w:t>
      </w:r>
      <w:r w:rsidRPr="00E9342D">
        <w:rPr>
          <w:rFonts w:asciiTheme="majorHAnsi" w:hAnsiTheme="majorHAnsi" w:cstheme="majorHAnsi"/>
          <w:i/>
          <w:color w:val="000000" w:themeColor="text1"/>
          <w:sz w:val="22"/>
          <w:szCs w:val="22"/>
        </w:rPr>
        <w:t>International Security</w:t>
      </w:r>
      <w:r w:rsidRPr="00E9342D">
        <w:rPr>
          <w:rFonts w:asciiTheme="majorHAnsi" w:hAnsiTheme="majorHAnsi" w:cstheme="majorHAnsi"/>
          <w:color w:val="000000" w:themeColor="text1"/>
          <w:sz w:val="22"/>
          <w:szCs w:val="22"/>
        </w:rPr>
        <w:t>, Vol. 40, No. 1 (Summer 2015), pp. 9-46</w:t>
      </w:r>
      <w:r w:rsidR="00775D17" w:rsidRPr="00E9342D">
        <w:rPr>
          <w:rFonts w:asciiTheme="majorHAnsi" w:hAnsiTheme="majorHAnsi" w:cstheme="majorHAnsi"/>
          <w:color w:val="000000" w:themeColor="text1"/>
          <w:sz w:val="22"/>
          <w:szCs w:val="22"/>
        </w:rPr>
        <w:t>.</w:t>
      </w:r>
    </w:p>
    <w:p w14:paraId="726FEF79" w14:textId="77777777" w:rsidR="00401CF9" w:rsidRPr="00E9342D" w:rsidRDefault="00401CF9" w:rsidP="00021376">
      <w:pPr>
        <w:contextualSpacing/>
        <w:rPr>
          <w:rFonts w:asciiTheme="majorHAnsi" w:hAnsiTheme="majorHAnsi" w:cstheme="majorHAnsi"/>
          <w:color w:val="000000" w:themeColor="text1"/>
          <w:sz w:val="22"/>
          <w:szCs w:val="22"/>
        </w:rPr>
      </w:pPr>
    </w:p>
    <w:p w14:paraId="4B42DE02" w14:textId="1DCAC3F2" w:rsidR="00401CF9" w:rsidRPr="00E9342D" w:rsidRDefault="00401CF9"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Eliza Gheorghe, “Proliferation and the Logic of the Nuclear Market,” </w:t>
      </w:r>
      <w:r w:rsidRPr="00E9342D">
        <w:rPr>
          <w:rFonts w:asciiTheme="majorHAnsi" w:hAnsiTheme="majorHAnsi" w:cstheme="majorHAnsi"/>
          <w:i/>
          <w:color w:val="000000" w:themeColor="text1"/>
          <w:sz w:val="22"/>
          <w:szCs w:val="22"/>
        </w:rPr>
        <w:t>International Security</w:t>
      </w:r>
      <w:r w:rsidRPr="00E9342D">
        <w:rPr>
          <w:rFonts w:asciiTheme="majorHAnsi" w:hAnsiTheme="majorHAnsi" w:cstheme="majorHAnsi"/>
          <w:color w:val="000000" w:themeColor="text1"/>
          <w:sz w:val="22"/>
          <w:szCs w:val="22"/>
        </w:rPr>
        <w:t>, Vol. 43, No. 4 (Spring 2019), pp. 88-127.</w:t>
      </w:r>
    </w:p>
    <w:p w14:paraId="5F4BBFAD" w14:textId="77777777" w:rsidR="00401CF9" w:rsidRPr="00E9342D" w:rsidRDefault="00401CF9" w:rsidP="00021376">
      <w:pPr>
        <w:contextualSpacing/>
        <w:rPr>
          <w:rFonts w:asciiTheme="majorHAnsi" w:hAnsiTheme="majorHAnsi" w:cstheme="majorHAnsi"/>
          <w:color w:val="000000" w:themeColor="text1"/>
          <w:sz w:val="22"/>
          <w:szCs w:val="22"/>
        </w:rPr>
      </w:pPr>
    </w:p>
    <w:p w14:paraId="78053E97" w14:textId="2EF25AB6" w:rsidR="00401CF9" w:rsidRPr="00E9342D" w:rsidRDefault="00401CF9"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Nuno P. Monteiro and Alexandre Debs, “The Strategic Logic of Nuclear Proliferation,” </w:t>
      </w:r>
      <w:r w:rsidRPr="00E9342D">
        <w:rPr>
          <w:rFonts w:asciiTheme="majorHAnsi" w:hAnsiTheme="majorHAnsi" w:cstheme="majorHAnsi"/>
          <w:i/>
          <w:color w:val="000000" w:themeColor="text1"/>
          <w:sz w:val="22"/>
          <w:szCs w:val="22"/>
        </w:rPr>
        <w:t>International Security</w:t>
      </w:r>
      <w:r w:rsidRPr="00E9342D">
        <w:rPr>
          <w:rFonts w:asciiTheme="majorHAnsi" w:hAnsiTheme="majorHAnsi" w:cstheme="majorHAnsi"/>
          <w:color w:val="000000" w:themeColor="text1"/>
          <w:sz w:val="22"/>
          <w:szCs w:val="22"/>
        </w:rPr>
        <w:t>, Vol. 39, No. 2 (Fall 2014), pp. 7-51.</w:t>
      </w:r>
    </w:p>
    <w:p w14:paraId="7C3F1286" w14:textId="77777777" w:rsidR="00401CF9" w:rsidRPr="00E9342D" w:rsidRDefault="00401CF9" w:rsidP="00021376">
      <w:pPr>
        <w:contextualSpacing/>
        <w:rPr>
          <w:rFonts w:asciiTheme="majorHAnsi" w:hAnsiTheme="majorHAnsi" w:cstheme="majorHAnsi"/>
          <w:color w:val="000000" w:themeColor="text1"/>
          <w:sz w:val="22"/>
          <w:szCs w:val="22"/>
        </w:rPr>
      </w:pPr>
    </w:p>
    <w:p w14:paraId="6360EB36" w14:textId="4305863E" w:rsidR="00401CF9" w:rsidRPr="00E9342D" w:rsidRDefault="00401CF9"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Nicholas Miller</w:t>
      </w:r>
      <w:r w:rsidR="00F103DF" w:rsidRPr="00E9342D">
        <w:rPr>
          <w:rFonts w:asciiTheme="majorHAnsi" w:hAnsiTheme="majorHAnsi" w:cstheme="majorHAnsi"/>
          <w:color w:val="000000" w:themeColor="text1"/>
          <w:sz w:val="22"/>
          <w:szCs w:val="22"/>
        </w:rPr>
        <w:t xml:space="preserve">, </w:t>
      </w:r>
      <w:r w:rsidR="00775D17" w:rsidRPr="00E9342D">
        <w:rPr>
          <w:rFonts w:asciiTheme="majorHAnsi" w:hAnsiTheme="majorHAnsi" w:cstheme="majorHAnsi"/>
          <w:color w:val="000000" w:themeColor="text1"/>
          <w:sz w:val="22"/>
          <w:szCs w:val="22"/>
        </w:rPr>
        <w:t xml:space="preserve">“The Secret Success of Nonproliferation Sanctions,” </w:t>
      </w:r>
      <w:r w:rsidR="00775D17" w:rsidRPr="00E9342D">
        <w:rPr>
          <w:rFonts w:asciiTheme="majorHAnsi" w:hAnsiTheme="majorHAnsi" w:cstheme="majorHAnsi"/>
          <w:i/>
          <w:color w:val="000000" w:themeColor="text1"/>
          <w:sz w:val="22"/>
          <w:szCs w:val="22"/>
        </w:rPr>
        <w:t>International Organization</w:t>
      </w:r>
      <w:r w:rsidR="00775D17" w:rsidRPr="00E9342D">
        <w:rPr>
          <w:rFonts w:asciiTheme="majorHAnsi" w:hAnsiTheme="majorHAnsi" w:cstheme="majorHAnsi"/>
          <w:color w:val="000000" w:themeColor="text1"/>
          <w:sz w:val="22"/>
          <w:szCs w:val="22"/>
        </w:rPr>
        <w:t>, Vol. 68, No. 4 (September 2014), pp. 913-44.</w:t>
      </w:r>
    </w:p>
    <w:p w14:paraId="6375DC4D" w14:textId="77777777" w:rsidR="00B10DE5" w:rsidRPr="00E9342D" w:rsidRDefault="00B10DE5" w:rsidP="00021376">
      <w:pPr>
        <w:spacing w:before="100" w:beforeAutospacing="1" w:after="100" w:afterAutospacing="1"/>
        <w:contextualSpacing/>
        <w:rPr>
          <w:rFonts w:asciiTheme="majorHAnsi" w:hAnsiTheme="majorHAnsi" w:cstheme="majorHAnsi"/>
          <w:color w:val="000000" w:themeColor="text1"/>
          <w:sz w:val="22"/>
          <w:szCs w:val="22"/>
        </w:rPr>
      </w:pPr>
    </w:p>
    <w:p w14:paraId="63F93346" w14:textId="4C869E5B" w:rsidR="00ED4681" w:rsidRPr="00E9342D" w:rsidRDefault="00F103DF" w:rsidP="00021376">
      <w:pPr>
        <w:spacing w:before="100" w:beforeAutospacing="1" w:after="100" w:afterAutospacing="1"/>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Etel Solingen, “The Political Economy of Nuclear Restraint,” </w:t>
      </w:r>
      <w:r w:rsidRPr="00E9342D">
        <w:rPr>
          <w:rFonts w:asciiTheme="majorHAnsi" w:hAnsiTheme="majorHAnsi" w:cstheme="majorHAnsi"/>
          <w:i/>
          <w:color w:val="000000" w:themeColor="text1"/>
          <w:sz w:val="22"/>
          <w:szCs w:val="22"/>
        </w:rPr>
        <w:t>International Security</w:t>
      </w:r>
      <w:r w:rsidRPr="00E9342D">
        <w:rPr>
          <w:rFonts w:asciiTheme="majorHAnsi" w:hAnsiTheme="majorHAnsi" w:cstheme="majorHAnsi"/>
          <w:color w:val="000000" w:themeColor="text1"/>
          <w:sz w:val="22"/>
          <w:szCs w:val="22"/>
        </w:rPr>
        <w:t>, Vol. 19, No. 2 (Fall 1994), pp. 126-69.</w:t>
      </w:r>
    </w:p>
    <w:p w14:paraId="554D1B15" w14:textId="77777777" w:rsidR="00B10DE5" w:rsidRPr="00E9342D" w:rsidRDefault="00B10DE5"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p>
    <w:p w14:paraId="424FF20D" w14:textId="76C6EE57" w:rsidR="006A5969" w:rsidRPr="00E9342D" w:rsidRDefault="00420F98"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9</w:t>
      </w:r>
      <w:r w:rsidR="006A5969" w:rsidRPr="00E9342D">
        <w:rPr>
          <w:rFonts w:asciiTheme="majorHAnsi" w:hAnsiTheme="majorHAnsi" w:cstheme="majorHAnsi"/>
          <w:b/>
          <w:color w:val="000000" w:themeColor="text1"/>
          <w:sz w:val="22"/>
          <w:szCs w:val="22"/>
        </w:rPr>
        <w:t xml:space="preserve">.  </w:t>
      </w:r>
      <w:r w:rsidR="00A677CF" w:rsidRPr="00E9342D">
        <w:rPr>
          <w:rFonts w:asciiTheme="majorHAnsi" w:hAnsiTheme="majorHAnsi" w:cstheme="majorHAnsi"/>
          <w:b/>
          <w:color w:val="000000" w:themeColor="text1"/>
          <w:sz w:val="22"/>
          <w:szCs w:val="22"/>
        </w:rPr>
        <w:t>May 2</w:t>
      </w:r>
      <w:r>
        <w:rPr>
          <w:rFonts w:asciiTheme="majorHAnsi" w:hAnsiTheme="majorHAnsi" w:cstheme="majorHAnsi"/>
          <w:b/>
          <w:color w:val="000000" w:themeColor="text1"/>
          <w:sz w:val="22"/>
          <w:szCs w:val="22"/>
        </w:rPr>
        <w:t>3</w:t>
      </w:r>
      <w:r w:rsidR="006A5969" w:rsidRPr="00E9342D">
        <w:rPr>
          <w:rFonts w:asciiTheme="majorHAnsi" w:hAnsiTheme="majorHAnsi" w:cstheme="majorHAnsi"/>
          <w:b/>
          <w:color w:val="000000" w:themeColor="text1"/>
          <w:sz w:val="22"/>
          <w:szCs w:val="22"/>
        </w:rPr>
        <w:t xml:space="preserve"> (</w:t>
      </w:r>
      <w:r w:rsidR="00E93816" w:rsidRPr="00E9342D">
        <w:rPr>
          <w:rFonts w:asciiTheme="majorHAnsi" w:hAnsiTheme="majorHAnsi" w:cstheme="majorHAnsi"/>
          <w:b/>
          <w:color w:val="000000" w:themeColor="text1"/>
          <w:sz w:val="22"/>
          <w:szCs w:val="22"/>
        </w:rPr>
        <w:t>Mon</w:t>
      </w:r>
      <w:r w:rsidR="006A5969" w:rsidRPr="00E9342D">
        <w:rPr>
          <w:rFonts w:asciiTheme="majorHAnsi" w:hAnsiTheme="majorHAnsi" w:cstheme="majorHAnsi"/>
          <w:b/>
          <w:color w:val="000000" w:themeColor="text1"/>
          <w:sz w:val="22"/>
          <w:szCs w:val="22"/>
        </w:rPr>
        <w:t xml:space="preserve">): </w:t>
      </w:r>
      <w:r w:rsidR="00081CE2" w:rsidRPr="00E9342D">
        <w:rPr>
          <w:rFonts w:asciiTheme="majorHAnsi" w:hAnsiTheme="majorHAnsi" w:cstheme="majorHAnsi"/>
          <w:b/>
          <w:color w:val="000000" w:themeColor="text1"/>
          <w:sz w:val="22"/>
          <w:szCs w:val="22"/>
        </w:rPr>
        <w:t>Was There a Nuclear Revolution?</w:t>
      </w:r>
    </w:p>
    <w:p w14:paraId="573711DF" w14:textId="77777777" w:rsidR="00E84A30" w:rsidRPr="00E9342D" w:rsidRDefault="00E84A30"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p>
    <w:p w14:paraId="10787660" w14:textId="1436FBA4" w:rsidR="008B5D38" w:rsidRPr="00E9342D" w:rsidRDefault="008B5D38"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Daniel H. Deudney, </w:t>
      </w:r>
      <w:r w:rsidRPr="00E9342D">
        <w:rPr>
          <w:rFonts w:asciiTheme="majorHAnsi" w:hAnsiTheme="majorHAnsi" w:cstheme="majorHAnsi"/>
          <w:i/>
          <w:color w:val="000000" w:themeColor="text1"/>
          <w:sz w:val="22"/>
          <w:szCs w:val="22"/>
        </w:rPr>
        <w:t>Bounding Power: Republican Security Theory from the Polis to the Global Village</w:t>
      </w:r>
      <w:r w:rsidRPr="00E9342D">
        <w:rPr>
          <w:rFonts w:asciiTheme="majorHAnsi" w:hAnsiTheme="majorHAnsi" w:cstheme="majorHAnsi"/>
          <w:color w:val="000000" w:themeColor="text1"/>
          <w:sz w:val="22"/>
          <w:szCs w:val="22"/>
        </w:rPr>
        <w:t xml:space="preserve"> (Princeton, NJ: Princeton University Press, 2008), chap. 9. </w:t>
      </w:r>
    </w:p>
    <w:p w14:paraId="63187926" w14:textId="77777777" w:rsidR="008B5D38" w:rsidRPr="00E9342D" w:rsidRDefault="008B5D38" w:rsidP="00021376">
      <w:pPr>
        <w:contextualSpacing/>
        <w:rPr>
          <w:rFonts w:asciiTheme="majorHAnsi" w:hAnsiTheme="majorHAnsi" w:cstheme="majorHAnsi"/>
          <w:color w:val="000000" w:themeColor="text1"/>
          <w:sz w:val="22"/>
          <w:szCs w:val="22"/>
        </w:rPr>
      </w:pPr>
    </w:p>
    <w:p w14:paraId="7C6DB9B7" w14:textId="08534019" w:rsidR="00775D17" w:rsidRPr="00E9342D" w:rsidRDefault="00775D17" w:rsidP="00021376">
      <w:pPr>
        <w:contextualSpacing/>
        <w:rPr>
          <w:rFonts w:asciiTheme="majorHAnsi" w:hAnsiTheme="majorHAnsi" w:cstheme="majorHAnsi"/>
          <w:b/>
          <w:bCs/>
          <w:color w:val="000000" w:themeColor="text1"/>
          <w:sz w:val="22"/>
          <w:szCs w:val="22"/>
        </w:rPr>
      </w:pPr>
      <w:r w:rsidRPr="00E9342D">
        <w:rPr>
          <w:rFonts w:asciiTheme="majorHAnsi" w:hAnsiTheme="majorHAnsi" w:cstheme="majorHAnsi"/>
          <w:color w:val="000000" w:themeColor="text1"/>
          <w:sz w:val="22"/>
          <w:szCs w:val="22"/>
        </w:rPr>
        <w:t xml:space="preserve">Robert Jervis, </w:t>
      </w:r>
      <w:r w:rsidRPr="00E9342D">
        <w:rPr>
          <w:rFonts w:asciiTheme="majorHAnsi" w:hAnsiTheme="majorHAnsi" w:cstheme="majorHAnsi"/>
          <w:i/>
          <w:color w:val="000000" w:themeColor="text1"/>
          <w:sz w:val="22"/>
          <w:szCs w:val="22"/>
        </w:rPr>
        <w:t>The Meaning of the Nuclear Revolution</w:t>
      </w:r>
      <w:r w:rsidR="008B5D38" w:rsidRPr="00E9342D">
        <w:rPr>
          <w:rFonts w:asciiTheme="majorHAnsi" w:hAnsiTheme="majorHAnsi" w:cstheme="majorHAnsi"/>
          <w:i/>
          <w:color w:val="000000" w:themeColor="text1"/>
          <w:sz w:val="22"/>
          <w:szCs w:val="22"/>
        </w:rPr>
        <w:t>: Statecraft and the Prospect of Armageddon</w:t>
      </w:r>
      <w:r w:rsidR="008B5D38" w:rsidRPr="00E9342D">
        <w:rPr>
          <w:rFonts w:asciiTheme="majorHAnsi" w:hAnsiTheme="majorHAnsi" w:cstheme="majorHAnsi"/>
          <w:color w:val="000000" w:themeColor="text1"/>
          <w:sz w:val="22"/>
          <w:szCs w:val="22"/>
        </w:rPr>
        <w:t xml:space="preserve"> (Ithaca, NY: Cornell University Press, 1990), chaps. 1-3. </w:t>
      </w:r>
    </w:p>
    <w:p w14:paraId="187A91A7" w14:textId="77777777" w:rsidR="00775D17" w:rsidRPr="00E9342D" w:rsidRDefault="00775D17" w:rsidP="00021376">
      <w:pPr>
        <w:contextualSpacing/>
        <w:rPr>
          <w:rFonts w:asciiTheme="majorHAnsi" w:hAnsiTheme="majorHAnsi" w:cstheme="majorHAnsi"/>
          <w:color w:val="000000" w:themeColor="text1"/>
          <w:sz w:val="22"/>
          <w:szCs w:val="22"/>
        </w:rPr>
      </w:pPr>
    </w:p>
    <w:p w14:paraId="313263FF" w14:textId="7CCEA66A" w:rsidR="00775D17" w:rsidRPr="00E9342D" w:rsidRDefault="00775D17" w:rsidP="00021376">
      <w:pPr>
        <w:contextualSpacing/>
        <w:rPr>
          <w:rFonts w:asciiTheme="majorHAnsi" w:hAnsiTheme="majorHAnsi" w:cstheme="majorHAnsi"/>
          <w:b/>
          <w:bCs/>
          <w:color w:val="000000" w:themeColor="text1"/>
          <w:sz w:val="22"/>
          <w:szCs w:val="22"/>
        </w:rPr>
      </w:pPr>
      <w:r w:rsidRPr="00E9342D">
        <w:rPr>
          <w:rFonts w:asciiTheme="majorHAnsi" w:hAnsiTheme="majorHAnsi" w:cstheme="majorHAnsi"/>
          <w:color w:val="000000" w:themeColor="text1"/>
          <w:sz w:val="22"/>
          <w:szCs w:val="22"/>
        </w:rPr>
        <w:t xml:space="preserve">Keir </w:t>
      </w:r>
      <w:r w:rsidR="00C722A2" w:rsidRPr="00E9342D">
        <w:rPr>
          <w:rFonts w:asciiTheme="majorHAnsi" w:hAnsiTheme="majorHAnsi" w:cstheme="majorHAnsi"/>
          <w:color w:val="000000" w:themeColor="text1"/>
          <w:sz w:val="22"/>
          <w:szCs w:val="22"/>
        </w:rPr>
        <w:t xml:space="preserve">A. </w:t>
      </w:r>
      <w:r w:rsidRPr="00E9342D">
        <w:rPr>
          <w:rFonts w:asciiTheme="majorHAnsi" w:hAnsiTheme="majorHAnsi" w:cstheme="majorHAnsi"/>
          <w:color w:val="000000" w:themeColor="text1"/>
          <w:sz w:val="22"/>
          <w:szCs w:val="22"/>
        </w:rPr>
        <w:t xml:space="preserve">Lieber and Daryl </w:t>
      </w:r>
      <w:r w:rsidR="00C722A2" w:rsidRPr="00E9342D">
        <w:rPr>
          <w:rFonts w:asciiTheme="majorHAnsi" w:hAnsiTheme="majorHAnsi" w:cstheme="majorHAnsi"/>
          <w:color w:val="000000" w:themeColor="text1"/>
          <w:sz w:val="22"/>
          <w:szCs w:val="22"/>
        </w:rPr>
        <w:t xml:space="preserve">G. </w:t>
      </w:r>
      <w:r w:rsidRPr="00E9342D">
        <w:rPr>
          <w:rFonts w:asciiTheme="majorHAnsi" w:hAnsiTheme="majorHAnsi" w:cstheme="majorHAnsi"/>
          <w:color w:val="000000" w:themeColor="text1"/>
          <w:sz w:val="22"/>
          <w:szCs w:val="22"/>
        </w:rPr>
        <w:t xml:space="preserve">Press, </w:t>
      </w:r>
      <w:r w:rsidRPr="00E9342D">
        <w:rPr>
          <w:rFonts w:asciiTheme="majorHAnsi" w:hAnsiTheme="majorHAnsi" w:cstheme="majorHAnsi"/>
          <w:i/>
          <w:iCs/>
          <w:color w:val="000000" w:themeColor="text1"/>
          <w:sz w:val="22"/>
          <w:szCs w:val="22"/>
        </w:rPr>
        <w:t>The Myth of the Nuclear Revolutio</w:t>
      </w:r>
      <w:r w:rsidR="00C722A2" w:rsidRPr="00E9342D">
        <w:rPr>
          <w:rFonts w:asciiTheme="majorHAnsi" w:hAnsiTheme="majorHAnsi" w:cstheme="majorHAnsi"/>
          <w:i/>
          <w:iCs/>
          <w:color w:val="000000" w:themeColor="text1"/>
          <w:sz w:val="22"/>
          <w:szCs w:val="22"/>
        </w:rPr>
        <w:t>n: Power Politics in the Atomic Age</w:t>
      </w:r>
      <w:r w:rsidR="00C722A2" w:rsidRPr="00E9342D">
        <w:rPr>
          <w:rFonts w:asciiTheme="majorHAnsi" w:hAnsiTheme="majorHAnsi" w:cstheme="majorHAnsi"/>
          <w:color w:val="000000" w:themeColor="text1"/>
          <w:sz w:val="22"/>
          <w:szCs w:val="22"/>
        </w:rPr>
        <w:t xml:space="preserve"> (Ithaca, NY: Cornell University Press, 2020) Introduction, chapter 1.</w:t>
      </w:r>
    </w:p>
    <w:p w14:paraId="48E2AAA9" w14:textId="10F8A190" w:rsidR="00775D17" w:rsidRPr="00E9342D" w:rsidRDefault="00775D17"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p>
    <w:p w14:paraId="562B53CF" w14:textId="3DA5351D" w:rsidR="00907492" w:rsidRPr="00E9342D" w:rsidRDefault="00907492"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333333"/>
          <w:sz w:val="22"/>
          <w:szCs w:val="22"/>
        </w:rPr>
      </w:pPr>
      <w:r w:rsidRPr="00E9342D">
        <w:rPr>
          <w:rFonts w:asciiTheme="majorHAnsi" w:hAnsiTheme="majorHAnsi" w:cstheme="majorHAnsi"/>
          <w:color w:val="000000" w:themeColor="text1"/>
          <w:sz w:val="22"/>
          <w:szCs w:val="22"/>
        </w:rPr>
        <w:t>John Mueller, “T</w:t>
      </w:r>
      <w:r w:rsidRPr="00E9342D">
        <w:rPr>
          <w:rFonts w:asciiTheme="majorHAnsi" w:eastAsiaTheme="majorEastAsia" w:hAnsiTheme="majorHAnsi" w:cstheme="majorHAnsi"/>
          <w:color w:val="333333"/>
          <w:sz w:val="22"/>
          <w:szCs w:val="22"/>
          <w:lang w:eastAsia="ja-JP"/>
        </w:rPr>
        <w:t>h</w:t>
      </w:r>
      <w:r w:rsidRPr="00E9342D">
        <w:rPr>
          <w:rFonts w:asciiTheme="majorHAnsi" w:hAnsiTheme="majorHAnsi" w:cstheme="majorHAnsi"/>
          <w:color w:val="333333"/>
          <w:sz w:val="22"/>
          <w:szCs w:val="22"/>
        </w:rPr>
        <w:t xml:space="preserve">e Essential Irrelevance of Nuclear Weapons: Stability in the Postwar World,” </w:t>
      </w:r>
      <w:r w:rsidRPr="00E9342D">
        <w:rPr>
          <w:rStyle w:val="HTMLCite"/>
          <w:rFonts w:asciiTheme="majorHAnsi" w:hAnsiTheme="majorHAnsi" w:cstheme="majorHAnsi"/>
          <w:color w:val="333333"/>
          <w:sz w:val="22"/>
          <w:szCs w:val="22"/>
        </w:rPr>
        <w:t>International Security</w:t>
      </w:r>
      <w:r w:rsidRPr="00E9342D">
        <w:rPr>
          <w:rStyle w:val="HTMLCite"/>
          <w:rFonts w:asciiTheme="majorHAnsi" w:hAnsiTheme="majorHAnsi" w:cstheme="majorHAnsi"/>
          <w:i w:val="0"/>
          <w:color w:val="333333"/>
          <w:sz w:val="22"/>
          <w:szCs w:val="22"/>
        </w:rPr>
        <w:t xml:space="preserve">, </w:t>
      </w:r>
      <w:r w:rsidRPr="00E9342D">
        <w:rPr>
          <w:rFonts w:asciiTheme="majorHAnsi" w:hAnsiTheme="majorHAnsi" w:cstheme="majorHAnsi"/>
          <w:color w:val="333333"/>
          <w:sz w:val="22"/>
          <w:szCs w:val="22"/>
        </w:rPr>
        <w:t>Vol. 13, No. 2 (Fall, 1988), pp. 55-79</w:t>
      </w:r>
    </w:p>
    <w:p w14:paraId="29FBD25C" w14:textId="77777777" w:rsidR="00907492" w:rsidRPr="00E9342D" w:rsidRDefault="00907492"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p>
    <w:p w14:paraId="13C47EB7" w14:textId="0981D5CA" w:rsidR="008B5D38" w:rsidRPr="00E9342D" w:rsidRDefault="003E1765" w:rsidP="00021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Nina Tannenwald</w:t>
      </w:r>
      <w:r w:rsidR="008B5D38" w:rsidRPr="00E9342D">
        <w:rPr>
          <w:rFonts w:asciiTheme="majorHAnsi" w:hAnsiTheme="majorHAnsi" w:cstheme="majorHAnsi"/>
          <w:color w:val="000000" w:themeColor="text1"/>
          <w:sz w:val="22"/>
          <w:szCs w:val="22"/>
        </w:rPr>
        <w:t xml:space="preserve">, “The Nuclear Taboo: The United States and the Normative Basis of Nuclear Non-Use.” </w:t>
      </w:r>
      <w:r w:rsidR="008B5D38" w:rsidRPr="00E9342D">
        <w:rPr>
          <w:rFonts w:asciiTheme="majorHAnsi" w:hAnsiTheme="majorHAnsi" w:cstheme="majorHAnsi"/>
          <w:i/>
          <w:color w:val="000000" w:themeColor="text1"/>
          <w:sz w:val="22"/>
          <w:szCs w:val="22"/>
        </w:rPr>
        <w:t>International Organization</w:t>
      </w:r>
      <w:r w:rsidR="008B5D38" w:rsidRPr="00E9342D">
        <w:rPr>
          <w:rFonts w:asciiTheme="majorHAnsi" w:hAnsiTheme="majorHAnsi" w:cstheme="majorHAnsi"/>
          <w:color w:val="000000" w:themeColor="text1"/>
          <w:sz w:val="22"/>
          <w:szCs w:val="22"/>
        </w:rPr>
        <w:t xml:space="preserve">, Vol. 53, No. 3 (Summer 1999), pp. 433-68. </w:t>
      </w:r>
    </w:p>
    <w:p w14:paraId="1005C4A7" w14:textId="4D59F368" w:rsidR="0065737B" w:rsidRPr="00E9342D" w:rsidRDefault="0065737B" w:rsidP="00021376">
      <w:pPr>
        <w:contextualSpacing/>
        <w:rPr>
          <w:rFonts w:asciiTheme="majorHAnsi" w:hAnsiTheme="majorHAnsi" w:cstheme="majorHAnsi"/>
          <w:color w:val="000000" w:themeColor="text1"/>
          <w:sz w:val="22"/>
          <w:szCs w:val="22"/>
        </w:rPr>
      </w:pPr>
    </w:p>
    <w:p w14:paraId="1E475FF2" w14:textId="72B42374" w:rsidR="008B5D38" w:rsidRPr="00E9342D" w:rsidRDefault="008B5D38" w:rsidP="00021376">
      <w:pPr>
        <w:contextualSpacing/>
        <w:rPr>
          <w:rFonts w:asciiTheme="majorHAnsi" w:hAnsiTheme="majorHAnsi" w:cstheme="majorHAnsi"/>
          <w:color w:val="000000" w:themeColor="text1"/>
          <w:sz w:val="22"/>
          <w:szCs w:val="22"/>
        </w:rPr>
      </w:pPr>
      <w:r w:rsidRPr="00E9342D">
        <w:rPr>
          <w:rFonts w:asciiTheme="majorHAnsi" w:hAnsiTheme="majorHAnsi" w:cstheme="majorHAnsi"/>
          <w:color w:val="000000" w:themeColor="text1"/>
          <w:sz w:val="22"/>
          <w:szCs w:val="22"/>
        </w:rPr>
        <w:t xml:space="preserve">Stephen Van Evera, “A Farewell to Geopolitics,” in Melvyn P. Leffler and Jeffrey W. Legro, eds., </w:t>
      </w:r>
      <w:r w:rsidRPr="00E9342D">
        <w:rPr>
          <w:rFonts w:asciiTheme="majorHAnsi" w:hAnsiTheme="majorHAnsi" w:cstheme="majorHAnsi"/>
          <w:i/>
          <w:color w:val="000000" w:themeColor="text1"/>
          <w:sz w:val="22"/>
          <w:szCs w:val="22"/>
        </w:rPr>
        <w:t>To Lead the World: American Strategy after the Bush Doctrine</w:t>
      </w:r>
      <w:r w:rsidRPr="00E9342D">
        <w:rPr>
          <w:rFonts w:asciiTheme="majorHAnsi" w:hAnsiTheme="majorHAnsi" w:cstheme="majorHAnsi"/>
          <w:color w:val="000000" w:themeColor="text1"/>
          <w:sz w:val="22"/>
          <w:szCs w:val="22"/>
        </w:rPr>
        <w:t xml:space="preserve"> (New York: Oxford University Press, 2008), pp. 11-35.</w:t>
      </w:r>
    </w:p>
    <w:sectPr w:rsidR="008B5D38" w:rsidRPr="00E9342D">
      <w:footerReference w:type="even" r:id="rId8"/>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6549" w14:textId="77777777" w:rsidR="008532EC" w:rsidRDefault="008532EC">
      <w:r>
        <w:separator/>
      </w:r>
    </w:p>
  </w:endnote>
  <w:endnote w:type="continuationSeparator" w:id="0">
    <w:p w14:paraId="15E58849" w14:textId="77777777" w:rsidR="008532EC" w:rsidRDefault="0085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dvOT46dcae81">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EBAC" w14:textId="77777777" w:rsidR="00221CDB" w:rsidRDefault="00221CDB" w:rsidP="00670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EF762" w14:textId="77777777" w:rsidR="00221CDB" w:rsidRDefault="00221CDB" w:rsidP="006703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73A1" w14:textId="77777777" w:rsidR="00221CDB" w:rsidRDefault="00221CDB" w:rsidP="00670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BBC">
      <w:rPr>
        <w:rStyle w:val="PageNumber"/>
        <w:noProof/>
      </w:rPr>
      <w:t>1</w:t>
    </w:r>
    <w:r>
      <w:rPr>
        <w:rStyle w:val="PageNumber"/>
      </w:rPr>
      <w:fldChar w:fldCharType="end"/>
    </w:r>
  </w:p>
  <w:p w14:paraId="35B0DABB" w14:textId="77777777" w:rsidR="00221CDB" w:rsidRDefault="00221CDB" w:rsidP="006703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92C4" w14:textId="77777777" w:rsidR="008532EC" w:rsidRDefault="008532EC">
      <w:r>
        <w:separator/>
      </w:r>
    </w:p>
  </w:footnote>
  <w:footnote w:type="continuationSeparator" w:id="0">
    <w:p w14:paraId="3B1E78AF" w14:textId="77777777" w:rsidR="008532EC" w:rsidRDefault="00853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669D7"/>
    <w:multiLevelType w:val="multilevel"/>
    <w:tmpl w:val="7186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4658D1"/>
    <w:multiLevelType w:val="multilevel"/>
    <w:tmpl w:val="37F4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93C11"/>
    <w:multiLevelType w:val="hybridMultilevel"/>
    <w:tmpl w:val="69404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25391"/>
    <w:multiLevelType w:val="multilevel"/>
    <w:tmpl w:val="398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A70CA9"/>
    <w:multiLevelType w:val="multilevel"/>
    <w:tmpl w:val="A862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C17681"/>
    <w:multiLevelType w:val="multilevel"/>
    <w:tmpl w:val="E55A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3B49E3"/>
    <w:multiLevelType w:val="multilevel"/>
    <w:tmpl w:val="C1EC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3C4CF1"/>
    <w:multiLevelType w:val="multilevel"/>
    <w:tmpl w:val="1D2E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3"/>
  </w:num>
  <w:num w:numId="4">
    <w:abstractNumId w:val="0"/>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69"/>
    <w:rsid w:val="00021376"/>
    <w:rsid w:val="00081CE2"/>
    <w:rsid w:val="000F5FA0"/>
    <w:rsid w:val="0012356E"/>
    <w:rsid w:val="0014181A"/>
    <w:rsid w:val="001630E8"/>
    <w:rsid w:val="00220240"/>
    <w:rsid w:val="00221CDB"/>
    <w:rsid w:val="00224A03"/>
    <w:rsid w:val="002A2BBC"/>
    <w:rsid w:val="002F277D"/>
    <w:rsid w:val="00345FC9"/>
    <w:rsid w:val="003B4471"/>
    <w:rsid w:val="003E1765"/>
    <w:rsid w:val="00401CF9"/>
    <w:rsid w:val="00420F98"/>
    <w:rsid w:val="0048060A"/>
    <w:rsid w:val="0053223F"/>
    <w:rsid w:val="00546A5F"/>
    <w:rsid w:val="005643EB"/>
    <w:rsid w:val="00603B01"/>
    <w:rsid w:val="0065737B"/>
    <w:rsid w:val="006703CA"/>
    <w:rsid w:val="006A5969"/>
    <w:rsid w:val="00775D17"/>
    <w:rsid w:val="007C4DD4"/>
    <w:rsid w:val="008532EC"/>
    <w:rsid w:val="008B5D38"/>
    <w:rsid w:val="00907492"/>
    <w:rsid w:val="0096243A"/>
    <w:rsid w:val="00A36640"/>
    <w:rsid w:val="00A677CF"/>
    <w:rsid w:val="00AA1407"/>
    <w:rsid w:val="00AB255E"/>
    <w:rsid w:val="00AE0AE7"/>
    <w:rsid w:val="00AF3474"/>
    <w:rsid w:val="00B10DE5"/>
    <w:rsid w:val="00B556A4"/>
    <w:rsid w:val="00B64247"/>
    <w:rsid w:val="00BE19F1"/>
    <w:rsid w:val="00BF365D"/>
    <w:rsid w:val="00C722A2"/>
    <w:rsid w:val="00CE2D9B"/>
    <w:rsid w:val="00D36554"/>
    <w:rsid w:val="00E44DF0"/>
    <w:rsid w:val="00E82168"/>
    <w:rsid w:val="00E84A30"/>
    <w:rsid w:val="00E9342D"/>
    <w:rsid w:val="00E93816"/>
    <w:rsid w:val="00ED4681"/>
    <w:rsid w:val="00EE1D20"/>
    <w:rsid w:val="00F103DF"/>
    <w:rsid w:val="00F77E7C"/>
    <w:rsid w:val="00FC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0C2C6"/>
  <w14:defaultImageDpi w14:val="300"/>
  <w15:docId w15:val="{7CD05D80-0285-9541-B3F2-7D3D726E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E5"/>
    <w:rPr>
      <w:rFonts w:ascii="Times New Roman" w:eastAsia="Times New Roman" w:hAnsi="Times New Roman" w:cs="Times New Roman"/>
    </w:rPr>
  </w:style>
  <w:style w:type="paragraph" w:styleId="Heading1">
    <w:name w:val="heading 1"/>
    <w:basedOn w:val="Normal"/>
    <w:next w:val="Normal"/>
    <w:link w:val="Heading1Char"/>
    <w:uiPriority w:val="9"/>
    <w:qFormat/>
    <w:rsid w:val="00AA14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630E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A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rsid w:val="006A5969"/>
    <w:rPr>
      <w:rFonts w:ascii="Courier New" w:eastAsia="Times New Roman" w:hAnsi="Courier New" w:cs="Courier New"/>
      <w:sz w:val="20"/>
      <w:szCs w:val="20"/>
    </w:rPr>
  </w:style>
  <w:style w:type="paragraph" w:styleId="Footer">
    <w:name w:val="footer"/>
    <w:basedOn w:val="Normal"/>
    <w:link w:val="FooterChar"/>
    <w:rsid w:val="006A5969"/>
    <w:pPr>
      <w:tabs>
        <w:tab w:val="center" w:pos="4320"/>
        <w:tab w:val="right" w:pos="8640"/>
      </w:tabs>
    </w:pPr>
  </w:style>
  <w:style w:type="character" w:customStyle="1" w:styleId="FooterChar">
    <w:name w:val="Footer Char"/>
    <w:basedOn w:val="DefaultParagraphFont"/>
    <w:link w:val="Footer"/>
    <w:rsid w:val="006A5969"/>
    <w:rPr>
      <w:rFonts w:ascii="Times New Roman" w:eastAsia="MS Mincho" w:hAnsi="Times New Roman" w:cs="Times New Roman"/>
      <w:sz w:val="20"/>
      <w:lang w:eastAsia="ja-JP"/>
    </w:rPr>
  </w:style>
  <w:style w:type="character" w:styleId="PageNumber">
    <w:name w:val="page number"/>
    <w:basedOn w:val="DefaultParagraphFont"/>
    <w:rsid w:val="006A5969"/>
  </w:style>
  <w:style w:type="paragraph" w:styleId="NormalWeb">
    <w:name w:val="Normal (Web)"/>
    <w:basedOn w:val="Normal"/>
    <w:uiPriority w:val="99"/>
    <w:unhideWhenUsed/>
    <w:rsid w:val="00401CF9"/>
    <w:pPr>
      <w:spacing w:before="100" w:beforeAutospacing="1" w:after="100" w:afterAutospacing="1"/>
    </w:pPr>
    <w:rPr>
      <w:rFonts w:ascii="Times" w:hAnsi="Times"/>
      <w:szCs w:val="20"/>
    </w:rPr>
  </w:style>
  <w:style w:type="character" w:customStyle="1" w:styleId="Heading2Char">
    <w:name w:val="Heading 2 Char"/>
    <w:basedOn w:val="DefaultParagraphFont"/>
    <w:link w:val="Heading2"/>
    <w:uiPriority w:val="9"/>
    <w:rsid w:val="001630E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630E8"/>
  </w:style>
  <w:style w:type="character" w:styleId="Hyperlink">
    <w:name w:val="Hyperlink"/>
    <w:basedOn w:val="DefaultParagraphFont"/>
    <w:uiPriority w:val="99"/>
    <w:unhideWhenUsed/>
    <w:rsid w:val="00775D17"/>
    <w:rPr>
      <w:color w:val="0000FF" w:themeColor="hyperlink"/>
      <w:u w:val="single"/>
    </w:rPr>
  </w:style>
  <w:style w:type="character" w:styleId="UnresolvedMention">
    <w:name w:val="Unresolved Mention"/>
    <w:basedOn w:val="DefaultParagraphFont"/>
    <w:uiPriority w:val="99"/>
    <w:semiHidden/>
    <w:unhideWhenUsed/>
    <w:rsid w:val="00775D17"/>
    <w:rPr>
      <w:color w:val="605E5C"/>
      <w:shd w:val="clear" w:color="auto" w:fill="E1DFDD"/>
    </w:rPr>
  </w:style>
  <w:style w:type="character" w:styleId="FollowedHyperlink">
    <w:name w:val="FollowedHyperlink"/>
    <w:basedOn w:val="DefaultParagraphFont"/>
    <w:uiPriority w:val="99"/>
    <w:semiHidden/>
    <w:unhideWhenUsed/>
    <w:rsid w:val="00775D17"/>
    <w:rPr>
      <w:color w:val="800080" w:themeColor="followedHyperlink"/>
      <w:u w:val="single"/>
    </w:rPr>
  </w:style>
  <w:style w:type="character" w:customStyle="1" w:styleId="journalname">
    <w:name w:val="journalname"/>
    <w:basedOn w:val="DefaultParagraphFont"/>
    <w:rsid w:val="008B5D38"/>
  </w:style>
  <w:style w:type="character" w:customStyle="1" w:styleId="year">
    <w:name w:val="year"/>
    <w:basedOn w:val="DefaultParagraphFont"/>
    <w:rsid w:val="008B5D38"/>
  </w:style>
  <w:style w:type="character" w:customStyle="1" w:styleId="volume">
    <w:name w:val="volume"/>
    <w:basedOn w:val="DefaultParagraphFont"/>
    <w:rsid w:val="008B5D38"/>
  </w:style>
  <w:style w:type="character" w:customStyle="1" w:styleId="issue">
    <w:name w:val="issue"/>
    <w:basedOn w:val="DefaultParagraphFont"/>
    <w:rsid w:val="008B5D38"/>
  </w:style>
  <w:style w:type="character" w:customStyle="1" w:styleId="page">
    <w:name w:val="page"/>
    <w:basedOn w:val="DefaultParagraphFont"/>
    <w:rsid w:val="008B5D38"/>
  </w:style>
  <w:style w:type="character" w:customStyle="1" w:styleId="Heading1Char">
    <w:name w:val="Heading 1 Char"/>
    <w:basedOn w:val="DefaultParagraphFont"/>
    <w:link w:val="Heading1"/>
    <w:uiPriority w:val="9"/>
    <w:rsid w:val="00AA1407"/>
    <w:rPr>
      <w:rFonts w:asciiTheme="majorHAnsi" w:eastAsiaTheme="majorEastAsia" w:hAnsiTheme="majorHAnsi" w:cstheme="majorBidi"/>
      <w:color w:val="365F91" w:themeColor="accent1" w:themeShade="BF"/>
      <w:sz w:val="32"/>
      <w:szCs w:val="32"/>
      <w:lang w:eastAsia="ja-JP"/>
    </w:rPr>
  </w:style>
  <w:style w:type="character" w:styleId="HTMLCite">
    <w:name w:val="HTML Cite"/>
    <w:basedOn w:val="DefaultParagraphFont"/>
    <w:uiPriority w:val="99"/>
    <w:semiHidden/>
    <w:unhideWhenUsed/>
    <w:rsid w:val="00B10DE5"/>
    <w:rPr>
      <w:i/>
      <w:iCs/>
    </w:rPr>
  </w:style>
  <w:style w:type="character" w:customStyle="1" w:styleId="authors">
    <w:name w:val="authors"/>
    <w:basedOn w:val="DefaultParagraphFont"/>
    <w:rsid w:val="00B10DE5"/>
  </w:style>
  <w:style w:type="character" w:customStyle="1" w:styleId="Date1">
    <w:name w:val="Date1"/>
    <w:basedOn w:val="DefaultParagraphFont"/>
    <w:rsid w:val="00B10DE5"/>
  </w:style>
  <w:style w:type="character" w:customStyle="1" w:styleId="arttitle">
    <w:name w:val="art_title"/>
    <w:basedOn w:val="DefaultParagraphFont"/>
    <w:rsid w:val="00B10DE5"/>
  </w:style>
  <w:style w:type="character" w:customStyle="1" w:styleId="serialtitle">
    <w:name w:val="serial_title"/>
    <w:basedOn w:val="DefaultParagraphFont"/>
    <w:rsid w:val="00B10DE5"/>
  </w:style>
  <w:style w:type="character" w:customStyle="1" w:styleId="volumeissue">
    <w:name w:val="volume_issue"/>
    <w:basedOn w:val="DefaultParagraphFont"/>
    <w:rsid w:val="00B10DE5"/>
  </w:style>
  <w:style w:type="character" w:customStyle="1" w:styleId="pagerange">
    <w:name w:val="page_range"/>
    <w:basedOn w:val="DefaultParagraphFont"/>
    <w:rsid w:val="00B10DE5"/>
  </w:style>
  <w:style w:type="character" w:customStyle="1" w:styleId="doilink">
    <w:name w:val="doi_link"/>
    <w:basedOn w:val="DefaultParagraphFont"/>
    <w:rsid w:val="00B10DE5"/>
  </w:style>
  <w:style w:type="paragraph" w:styleId="ListParagraph">
    <w:name w:val="List Paragraph"/>
    <w:basedOn w:val="Normal"/>
    <w:uiPriority w:val="34"/>
    <w:qFormat/>
    <w:rsid w:val="00B10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077">
      <w:bodyDiv w:val="1"/>
      <w:marLeft w:val="0"/>
      <w:marRight w:val="0"/>
      <w:marTop w:val="0"/>
      <w:marBottom w:val="0"/>
      <w:divBdr>
        <w:top w:val="none" w:sz="0" w:space="0" w:color="auto"/>
        <w:left w:val="none" w:sz="0" w:space="0" w:color="auto"/>
        <w:bottom w:val="none" w:sz="0" w:space="0" w:color="auto"/>
        <w:right w:val="none" w:sz="0" w:space="0" w:color="auto"/>
      </w:divBdr>
      <w:divsChild>
        <w:div w:id="1148402539">
          <w:marLeft w:val="0"/>
          <w:marRight w:val="0"/>
          <w:marTop w:val="0"/>
          <w:marBottom w:val="0"/>
          <w:divBdr>
            <w:top w:val="none" w:sz="0" w:space="0" w:color="auto"/>
            <w:left w:val="none" w:sz="0" w:space="0" w:color="auto"/>
            <w:bottom w:val="none" w:sz="0" w:space="0" w:color="auto"/>
            <w:right w:val="none" w:sz="0" w:space="0" w:color="auto"/>
          </w:divBdr>
          <w:divsChild>
            <w:div w:id="1735083905">
              <w:marLeft w:val="0"/>
              <w:marRight w:val="0"/>
              <w:marTop w:val="0"/>
              <w:marBottom w:val="0"/>
              <w:divBdr>
                <w:top w:val="none" w:sz="0" w:space="0" w:color="auto"/>
                <w:left w:val="none" w:sz="0" w:space="0" w:color="auto"/>
                <w:bottom w:val="none" w:sz="0" w:space="0" w:color="auto"/>
                <w:right w:val="none" w:sz="0" w:space="0" w:color="auto"/>
              </w:divBdr>
              <w:divsChild>
                <w:div w:id="15706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3317">
      <w:bodyDiv w:val="1"/>
      <w:marLeft w:val="0"/>
      <w:marRight w:val="0"/>
      <w:marTop w:val="0"/>
      <w:marBottom w:val="0"/>
      <w:divBdr>
        <w:top w:val="none" w:sz="0" w:space="0" w:color="auto"/>
        <w:left w:val="none" w:sz="0" w:space="0" w:color="auto"/>
        <w:bottom w:val="none" w:sz="0" w:space="0" w:color="auto"/>
        <w:right w:val="none" w:sz="0" w:space="0" w:color="auto"/>
      </w:divBdr>
    </w:div>
    <w:div w:id="61297566">
      <w:bodyDiv w:val="1"/>
      <w:marLeft w:val="0"/>
      <w:marRight w:val="0"/>
      <w:marTop w:val="0"/>
      <w:marBottom w:val="0"/>
      <w:divBdr>
        <w:top w:val="none" w:sz="0" w:space="0" w:color="auto"/>
        <w:left w:val="none" w:sz="0" w:space="0" w:color="auto"/>
        <w:bottom w:val="none" w:sz="0" w:space="0" w:color="auto"/>
        <w:right w:val="none" w:sz="0" w:space="0" w:color="auto"/>
      </w:divBdr>
    </w:div>
    <w:div w:id="127675364">
      <w:bodyDiv w:val="1"/>
      <w:marLeft w:val="0"/>
      <w:marRight w:val="0"/>
      <w:marTop w:val="0"/>
      <w:marBottom w:val="0"/>
      <w:divBdr>
        <w:top w:val="none" w:sz="0" w:space="0" w:color="auto"/>
        <w:left w:val="none" w:sz="0" w:space="0" w:color="auto"/>
        <w:bottom w:val="none" w:sz="0" w:space="0" w:color="auto"/>
        <w:right w:val="none" w:sz="0" w:space="0" w:color="auto"/>
      </w:divBdr>
      <w:divsChild>
        <w:div w:id="1808551274">
          <w:marLeft w:val="0"/>
          <w:marRight w:val="0"/>
          <w:marTop w:val="0"/>
          <w:marBottom w:val="0"/>
          <w:divBdr>
            <w:top w:val="none" w:sz="0" w:space="0" w:color="auto"/>
            <w:left w:val="none" w:sz="0" w:space="0" w:color="auto"/>
            <w:bottom w:val="none" w:sz="0" w:space="0" w:color="auto"/>
            <w:right w:val="none" w:sz="0" w:space="0" w:color="auto"/>
          </w:divBdr>
          <w:divsChild>
            <w:div w:id="1487749291">
              <w:marLeft w:val="0"/>
              <w:marRight w:val="0"/>
              <w:marTop w:val="0"/>
              <w:marBottom w:val="0"/>
              <w:divBdr>
                <w:top w:val="none" w:sz="0" w:space="0" w:color="auto"/>
                <w:left w:val="none" w:sz="0" w:space="0" w:color="auto"/>
                <w:bottom w:val="none" w:sz="0" w:space="0" w:color="auto"/>
                <w:right w:val="none" w:sz="0" w:space="0" w:color="auto"/>
              </w:divBdr>
              <w:divsChild>
                <w:div w:id="13452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2899">
      <w:bodyDiv w:val="1"/>
      <w:marLeft w:val="0"/>
      <w:marRight w:val="0"/>
      <w:marTop w:val="0"/>
      <w:marBottom w:val="0"/>
      <w:divBdr>
        <w:top w:val="none" w:sz="0" w:space="0" w:color="auto"/>
        <w:left w:val="none" w:sz="0" w:space="0" w:color="auto"/>
        <w:bottom w:val="none" w:sz="0" w:space="0" w:color="auto"/>
        <w:right w:val="none" w:sz="0" w:space="0" w:color="auto"/>
      </w:divBdr>
    </w:div>
    <w:div w:id="244657861">
      <w:bodyDiv w:val="1"/>
      <w:marLeft w:val="0"/>
      <w:marRight w:val="0"/>
      <w:marTop w:val="0"/>
      <w:marBottom w:val="0"/>
      <w:divBdr>
        <w:top w:val="none" w:sz="0" w:space="0" w:color="auto"/>
        <w:left w:val="none" w:sz="0" w:space="0" w:color="auto"/>
        <w:bottom w:val="none" w:sz="0" w:space="0" w:color="auto"/>
        <w:right w:val="none" w:sz="0" w:space="0" w:color="auto"/>
      </w:divBdr>
    </w:div>
    <w:div w:id="364647546">
      <w:bodyDiv w:val="1"/>
      <w:marLeft w:val="0"/>
      <w:marRight w:val="0"/>
      <w:marTop w:val="0"/>
      <w:marBottom w:val="0"/>
      <w:divBdr>
        <w:top w:val="none" w:sz="0" w:space="0" w:color="auto"/>
        <w:left w:val="none" w:sz="0" w:space="0" w:color="auto"/>
        <w:bottom w:val="none" w:sz="0" w:space="0" w:color="auto"/>
        <w:right w:val="none" w:sz="0" w:space="0" w:color="auto"/>
      </w:divBdr>
      <w:divsChild>
        <w:div w:id="1812936475">
          <w:marLeft w:val="0"/>
          <w:marRight w:val="0"/>
          <w:marTop w:val="0"/>
          <w:marBottom w:val="0"/>
          <w:divBdr>
            <w:top w:val="none" w:sz="0" w:space="0" w:color="auto"/>
            <w:left w:val="none" w:sz="0" w:space="0" w:color="auto"/>
            <w:bottom w:val="none" w:sz="0" w:space="0" w:color="auto"/>
            <w:right w:val="none" w:sz="0" w:space="0" w:color="auto"/>
          </w:divBdr>
          <w:divsChild>
            <w:div w:id="1396589355">
              <w:marLeft w:val="0"/>
              <w:marRight w:val="0"/>
              <w:marTop w:val="0"/>
              <w:marBottom w:val="0"/>
              <w:divBdr>
                <w:top w:val="none" w:sz="0" w:space="0" w:color="auto"/>
                <w:left w:val="none" w:sz="0" w:space="0" w:color="auto"/>
                <w:bottom w:val="none" w:sz="0" w:space="0" w:color="auto"/>
                <w:right w:val="none" w:sz="0" w:space="0" w:color="auto"/>
              </w:divBdr>
              <w:divsChild>
                <w:div w:id="20743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8229">
      <w:bodyDiv w:val="1"/>
      <w:marLeft w:val="0"/>
      <w:marRight w:val="0"/>
      <w:marTop w:val="0"/>
      <w:marBottom w:val="0"/>
      <w:divBdr>
        <w:top w:val="none" w:sz="0" w:space="0" w:color="auto"/>
        <w:left w:val="none" w:sz="0" w:space="0" w:color="auto"/>
        <w:bottom w:val="none" w:sz="0" w:space="0" w:color="auto"/>
        <w:right w:val="none" w:sz="0" w:space="0" w:color="auto"/>
      </w:divBdr>
    </w:div>
    <w:div w:id="605159458">
      <w:bodyDiv w:val="1"/>
      <w:marLeft w:val="0"/>
      <w:marRight w:val="0"/>
      <w:marTop w:val="0"/>
      <w:marBottom w:val="0"/>
      <w:divBdr>
        <w:top w:val="none" w:sz="0" w:space="0" w:color="auto"/>
        <w:left w:val="none" w:sz="0" w:space="0" w:color="auto"/>
        <w:bottom w:val="none" w:sz="0" w:space="0" w:color="auto"/>
        <w:right w:val="none" w:sz="0" w:space="0" w:color="auto"/>
      </w:divBdr>
      <w:divsChild>
        <w:div w:id="547575388">
          <w:marLeft w:val="0"/>
          <w:marRight w:val="0"/>
          <w:marTop w:val="0"/>
          <w:marBottom w:val="0"/>
          <w:divBdr>
            <w:top w:val="none" w:sz="0" w:space="0" w:color="auto"/>
            <w:left w:val="none" w:sz="0" w:space="0" w:color="auto"/>
            <w:bottom w:val="none" w:sz="0" w:space="0" w:color="auto"/>
            <w:right w:val="none" w:sz="0" w:space="0" w:color="auto"/>
          </w:divBdr>
          <w:divsChild>
            <w:div w:id="744298648">
              <w:marLeft w:val="0"/>
              <w:marRight w:val="0"/>
              <w:marTop w:val="0"/>
              <w:marBottom w:val="0"/>
              <w:divBdr>
                <w:top w:val="none" w:sz="0" w:space="0" w:color="auto"/>
                <w:left w:val="none" w:sz="0" w:space="0" w:color="auto"/>
                <w:bottom w:val="none" w:sz="0" w:space="0" w:color="auto"/>
                <w:right w:val="none" w:sz="0" w:space="0" w:color="auto"/>
              </w:divBdr>
              <w:divsChild>
                <w:div w:id="19282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4725">
      <w:bodyDiv w:val="1"/>
      <w:marLeft w:val="0"/>
      <w:marRight w:val="0"/>
      <w:marTop w:val="0"/>
      <w:marBottom w:val="0"/>
      <w:divBdr>
        <w:top w:val="none" w:sz="0" w:space="0" w:color="auto"/>
        <w:left w:val="none" w:sz="0" w:space="0" w:color="auto"/>
        <w:bottom w:val="none" w:sz="0" w:space="0" w:color="auto"/>
        <w:right w:val="none" w:sz="0" w:space="0" w:color="auto"/>
      </w:divBdr>
      <w:divsChild>
        <w:div w:id="884947015">
          <w:marLeft w:val="0"/>
          <w:marRight w:val="0"/>
          <w:marTop w:val="0"/>
          <w:marBottom w:val="0"/>
          <w:divBdr>
            <w:top w:val="none" w:sz="0" w:space="0" w:color="auto"/>
            <w:left w:val="none" w:sz="0" w:space="0" w:color="auto"/>
            <w:bottom w:val="none" w:sz="0" w:space="0" w:color="auto"/>
            <w:right w:val="none" w:sz="0" w:space="0" w:color="auto"/>
          </w:divBdr>
          <w:divsChild>
            <w:div w:id="1167944459">
              <w:marLeft w:val="0"/>
              <w:marRight w:val="0"/>
              <w:marTop w:val="0"/>
              <w:marBottom w:val="0"/>
              <w:divBdr>
                <w:top w:val="none" w:sz="0" w:space="0" w:color="auto"/>
                <w:left w:val="none" w:sz="0" w:space="0" w:color="auto"/>
                <w:bottom w:val="none" w:sz="0" w:space="0" w:color="auto"/>
                <w:right w:val="none" w:sz="0" w:space="0" w:color="auto"/>
              </w:divBdr>
              <w:divsChild>
                <w:div w:id="1202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7376">
      <w:bodyDiv w:val="1"/>
      <w:marLeft w:val="0"/>
      <w:marRight w:val="0"/>
      <w:marTop w:val="0"/>
      <w:marBottom w:val="0"/>
      <w:divBdr>
        <w:top w:val="none" w:sz="0" w:space="0" w:color="auto"/>
        <w:left w:val="none" w:sz="0" w:space="0" w:color="auto"/>
        <w:bottom w:val="none" w:sz="0" w:space="0" w:color="auto"/>
        <w:right w:val="none" w:sz="0" w:space="0" w:color="auto"/>
      </w:divBdr>
      <w:divsChild>
        <w:div w:id="1993363736">
          <w:marLeft w:val="0"/>
          <w:marRight w:val="0"/>
          <w:marTop w:val="0"/>
          <w:marBottom w:val="0"/>
          <w:divBdr>
            <w:top w:val="none" w:sz="0" w:space="0" w:color="auto"/>
            <w:left w:val="none" w:sz="0" w:space="0" w:color="auto"/>
            <w:bottom w:val="none" w:sz="0" w:space="0" w:color="auto"/>
            <w:right w:val="none" w:sz="0" w:space="0" w:color="auto"/>
          </w:divBdr>
          <w:divsChild>
            <w:div w:id="15733604">
              <w:marLeft w:val="0"/>
              <w:marRight w:val="0"/>
              <w:marTop w:val="0"/>
              <w:marBottom w:val="0"/>
              <w:divBdr>
                <w:top w:val="none" w:sz="0" w:space="0" w:color="auto"/>
                <w:left w:val="none" w:sz="0" w:space="0" w:color="auto"/>
                <w:bottom w:val="none" w:sz="0" w:space="0" w:color="auto"/>
                <w:right w:val="none" w:sz="0" w:space="0" w:color="auto"/>
              </w:divBdr>
              <w:divsChild>
                <w:div w:id="3405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48620">
      <w:bodyDiv w:val="1"/>
      <w:marLeft w:val="0"/>
      <w:marRight w:val="0"/>
      <w:marTop w:val="0"/>
      <w:marBottom w:val="0"/>
      <w:divBdr>
        <w:top w:val="none" w:sz="0" w:space="0" w:color="auto"/>
        <w:left w:val="none" w:sz="0" w:space="0" w:color="auto"/>
        <w:bottom w:val="none" w:sz="0" w:space="0" w:color="auto"/>
        <w:right w:val="none" w:sz="0" w:space="0" w:color="auto"/>
      </w:divBdr>
      <w:divsChild>
        <w:div w:id="169373111">
          <w:marLeft w:val="0"/>
          <w:marRight w:val="0"/>
          <w:marTop w:val="0"/>
          <w:marBottom w:val="0"/>
          <w:divBdr>
            <w:top w:val="none" w:sz="0" w:space="0" w:color="auto"/>
            <w:left w:val="none" w:sz="0" w:space="0" w:color="auto"/>
            <w:bottom w:val="none" w:sz="0" w:space="0" w:color="auto"/>
            <w:right w:val="none" w:sz="0" w:space="0" w:color="auto"/>
          </w:divBdr>
          <w:divsChild>
            <w:div w:id="559555116">
              <w:marLeft w:val="0"/>
              <w:marRight w:val="0"/>
              <w:marTop w:val="0"/>
              <w:marBottom w:val="0"/>
              <w:divBdr>
                <w:top w:val="none" w:sz="0" w:space="0" w:color="auto"/>
                <w:left w:val="none" w:sz="0" w:space="0" w:color="auto"/>
                <w:bottom w:val="none" w:sz="0" w:space="0" w:color="auto"/>
                <w:right w:val="none" w:sz="0" w:space="0" w:color="auto"/>
              </w:divBdr>
              <w:divsChild>
                <w:div w:id="14724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21626">
      <w:bodyDiv w:val="1"/>
      <w:marLeft w:val="0"/>
      <w:marRight w:val="0"/>
      <w:marTop w:val="0"/>
      <w:marBottom w:val="0"/>
      <w:divBdr>
        <w:top w:val="none" w:sz="0" w:space="0" w:color="auto"/>
        <w:left w:val="none" w:sz="0" w:space="0" w:color="auto"/>
        <w:bottom w:val="none" w:sz="0" w:space="0" w:color="auto"/>
        <w:right w:val="none" w:sz="0" w:space="0" w:color="auto"/>
      </w:divBdr>
      <w:divsChild>
        <w:div w:id="1760717606">
          <w:marLeft w:val="0"/>
          <w:marRight w:val="0"/>
          <w:marTop w:val="0"/>
          <w:marBottom w:val="0"/>
          <w:divBdr>
            <w:top w:val="none" w:sz="0" w:space="0" w:color="auto"/>
            <w:left w:val="none" w:sz="0" w:space="0" w:color="auto"/>
            <w:bottom w:val="none" w:sz="0" w:space="0" w:color="auto"/>
            <w:right w:val="none" w:sz="0" w:space="0" w:color="auto"/>
          </w:divBdr>
          <w:divsChild>
            <w:div w:id="699555719">
              <w:marLeft w:val="0"/>
              <w:marRight w:val="0"/>
              <w:marTop w:val="0"/>
              <w:marBottom w:val="0"/>
              <w:divBdr>
                <w:top w:val="none" w:sz="0" w:space="0" w:color="auto"/>
                <w:left w:val="none" w:sz="0" w:space="0" w:color="auto"/>
                <w:bottom w:val="none" w:sz="0" w:space="0" w:color="auto"/>
                <w:right w:val="none" w:sz="0" w:space="0" w:color="auto"/>
              </w:divBdr>
              <w:divsChild>
                <w:div w:id="317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5041">
      <w:bodyDiv w:val="1"/>
      <w:marLeft w:val="0"/>
      <w:marRight w:val="0"/>
      <w:marTop w:val="0"/>
      <w:marBottom w:val="0"/>
      <w:divBdr>
        <w:top w:val="none" w:sz="0" w:space="0" w:color="auto"/>
        <w:left w:val="none" w:sz="0" w:space="0" w:color="auto"/>
        <w:bottom w:val="none" w:sz="0" w:space="0" w:color="auto"/>
        <w:right w:val="none" w:sz="0" w:space="0" w:color="auto"/>
      </w:divBdr>
    </w:div>
    <w:div w:id="1088963614">
      <w:bodyDiv w:val="1"/>
      <w:marLeft w:val="0"/>
      <w:marRight w:val="0"/>
      <w:marTop w:val="0"/>
      <w:marBottom w:val="0"/>
      <w:divBdr>
        <w:top w:val="none" w:sz="0" w:space="0" w:color="auto"/>
        <w:left w:val="none" w:sz="0" w:space="0" w:color="auto"/>
        <w:bottom w:val="none" w:sz="0" w:space="0" w:color="auto"/>
        <w:right w:val="none" w:sz="0" w:space="0" w:color="auto"/>
      </w:divBdr>
    </w:div>
    <w:div w:id="1123616590">
      <w:bodyDiv w:val="1"/>
      <w:marLeft w:val="0"/>
      <w:marRight w:val="0"/>
      <w:marTop w:val="0"/>
      <w:marBottom w:val="0"/>
      <w:divBdr>
        <w:top w:val="none" w:sz="0" w:space="0" w:color="auto"/>
        <w:left w:val="none" w:sz="0" w:space="0" w:color="auto"/>
        <w:bottom w:val="none" w:sz="0" w:space="0" w:color="auto"/>
        <w:right w:val="none" w:sz="0" w:space="0" w:color="auto"/>
      </w:divBdr>
      <w:divsChild>
        <w:div w:id="1011107249">
          <w:marLeft w:val="0"/>
          <w:marRight w:val="0"/>
          <w:marTop w:val="0"/>
          <w:marBottom w:val="0"/>
          <w:divBdr>
            <w:top w:val="none" w:sz="0" w:space="0" w:color="auto"/>
            <w:left w:val="none" w:sz="0" w:space="0" w:color="auto"/>
            <w:bottom w:val="none" w:sz="0" w:space="0" w:color="auto"/>
            <w:right w:val="none" w:sz="0" w:space="0" w:color="auto"/>
          </w:divBdr>
        </w:div>
        <w:div w:id="1172061468">
          <w:marLeft w:val="0"/>
          <w:marRight w:val="0"/>
          <w:marTop w:val="0"/>
          <w:marBottom w:val="0"/>
          <w:divBdr>
            <w:top w:val="none" w:sz="0" w:space="0" w:color="auto"/>
            <w:left w:val="none" w:sz="0" w:space="0" w:color="auto"/>
            <w:bottom w:val="none" w:sz="0" w:space="0" w:color="auto"/>
            <w:right w:val="none" w:sz="0" w:space="0" w:color="auto"/>
          </w:divBdr>
        </w:div>
        <w:div w:id="1733305555">
          <w:marLeft w:val="0"/>
          <w:marRight w:val="0"/>
          <w:marTop w:val="0"/>
          <w:marBottom w:val="0"/>
          <w:divBdr>
            <w:top w:val="none" w:sz="0" w:space="0" w:color="auto"/>
            <w:left w:val="none" w:sz="0" w:space="0" w:color="auto"/>
            <w:bottom w:val="none" w:sz="0" w:space="0" w:color="auto"/>
            <w:right w:val="none" w:sz="0" w:space="0" w:color="auto"/>
          </w:divBdr>
        </w:div>
      </w:divsChild>
    </w:div>
    <w:div w:id="1214544170">
      <w:bodyDiv w:val="1"/>
      <w:marLeft w:val="0"/>
      <w:marRight w:val="0"/>
      <w:marTop w:val="0"/>
      <w:marBottom w:val="0"/>
      <w:divBdr>
        <w:top w:val="none" w:sz="0" w:space="0" w:color="auto"/>
        <w:left w:val="none" w:sz="0" w:space="0" w:color="auto"/>
        <w:bottom w:val="none" w:sz="0" w:space="0" w:color="auto"/>
        <w:right w:val="none" w:sz="0" w:space="0" w:color="auto"/>
      </w:divBdr>
      <w:divsChild>
        <w:div w:id="195697951">
          <w:marLeft w:val="0"/>
          <w:marRight w:val="0"/>
          <w:marTop w:val="0"/>
          <w:marBottom w:val="0"/>
          <w:divBdr>
            <w:top w:val="none" w:sz="0" w:space="0" w:color="auto"/>
            <w:left w:val="none" w:sz="0" w:space="0" w:color="auto"/>
            <w:bottom w:val="none" w:sz="0" w:space="0" w:color="auto"/>
            <w:right w:val="none" w:sz="0" w:space="0" w:color="auto"/>
          </w:divBdr>
          <w:divsChild>
            <w:div w:id="1837652628">
              <w:marLeft w:val="0"/>
              <w:marRight w:val="0"/>
              <w:marTop w:val="0"/>
              <w:marBottom w:val="0"/>
              <w:divBdr>
                <w:top w:val="none" w:sz="0" w:space="0" w:color="auto"/>
                <w:left w:val="none" w:sz="0" w:space="0" w:color="auto"/>
                <w:bottom w:val="none" w:sz="0" w:space="0" w:color="auto"/>
                <w:right w:val="none" w:sz="0" w:space="0" w:color="auto"/>
              </w:divBdr>
              <w:divsChild>
                <w:div w:id="1895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20848">
      <w:bodyDiv w:val="1"/>
      <w:marLeft w:val="0"/>
      <w:marRight w:val="0"/>
      <w:marTop w:val="0"/>
      <w:marBottom w:val="0"/>
      <w:divBdr>
        <w:top w:val="none" w:sz="0" w:space="0" w:color="auto"/>
        <w:left w:val="none" w:sz="0" w:space="0" w:color="auto"/>
        <w:bottom w:val="none" w:sz="0" w:space="0" w:color="auto"/>
        <w:right w:val="none" w:sz="0" w:space="0" w:color="auto"/>
      </w:divBdr>
      <w:divsChild>
        <w:div w:id="1041829771">
          <w:marLeft w:val="0"/>
          <w:marRight w:val="0"/>
          <w:marTop w:val="0"/>
          <w:marBottom w:val="0"/>
          <w:divBdr>
            <w:top w:val="none" w:sz="0" w:space="0" w:color="auto"/>
            <w:left w:val="none" w:sz="0" w:space="0" w:color="auto"/>
            <w:bottom w:val="none" w:sz="0" w:space="0" w:color="auto"/>
            <w:right w:val="none" w:sz="0" w:space="0" w:color="auto"/>
          </w:divBdr>
          <w:divsChild>
            <w:div w:id="1102149118">
              <w:marLeft w:val="0"/>
              <w:marRight w:val="0"/>
              <w:marTop w:val="0"/>
              <w:marBottom w:val="0"/>
              <w:divBdr>
                <w:top w:val="none" w:sz="0" w:space="0" w:color="auto"/>
                <w:left w:val="none" w:sz="0" w:space="0" w:color="auto"/>
                <w:bottom w:val="none" w:sz="0" w:space="0" w:color="auto"/>
                <w:right w:val="none" w:sz="0" w:space="0" w:color="auto"/>
              </w:divBdr>
              <w:divsChild>
                <w:div w:id="552087115">
                  <w:marLeft w:val="0"/>
                  <w:marRight w:val="0"/>
                  <w:marTop w:val="0"/>
                  <w:marBottom w:val="0"/>
                  <w:divBdr>
                    <w:top w:val="none" w:sz="0" w:space="0" w:color="auto"/>
                    <w:left w:val="none" w:sz="0" w:space="0" w:color="auto"/>
                    <w:bottom w:val="none" w:sz="0" w:space="0" w:color="auto"/>
                    <w:right w:val="none" w:sz="0" w:space="0" w:color="auto"/>
                  </w:divBdr>
                </w:div>
                <w:div w:id="21051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8199">
      <w:bodyDiv w:val="1"/>
      <w:marLeft w:val="0"/>
      <w:marRight w:val="0"/>
      <w:marTop w:val="0"/>
      <w:marBottom w:val="0"/>
      <w:divBdr>
        <w:top w:val="none" w:sz="0" w:space="0" w:color="auto"/>
        <w:left w:val="none" w:sz="0" w:space="0" w:color="auto"/>
        <w:bottom w:val="none" w:sz="0" w:space="0" w:color="auto"/>
        <w:right w:val="none" w:sz="0" w:space="0" w:color="auto"/>
      </w:divBdr>
    </w:div>
    <w:div w:id="1307121691">
      <w:bodyDiv w:val="1"/>
      <w:marLeft w:val="0"/>
      <w:marRight w:val="0"/>
      <w:marTop w:val="0"/>
      <w:marBottom w:val="0"/>
      <w:divBdr>
        <w:top w:val="none" w:sz="0" w:space="0" w:color="auto"/>
        <w:left w:val="none" w:sz="0" w:space="0" w:color="auto"/>
        <w:bottom w:val="none" w:sz="0" w:space="0" w:color="auto"/>
        <w:right w:val="none" w:sz="0" w:space="0" w:color="auto"/>
      </w:divBdr>
    </w:div>
    <w:div w:id="1344629002">
      <w:bodyDiv w:val="1"/>
      <w:marLeft w:val="0"/>
      <w:marRight w:val="0"/>
      <w:marTop w:val="0"/>
      <w:marBottom w:val="0"/>
      <w:divBdr>
        <w:top w:val="none" w:sz="0" w:space="0" w:color="auto"/>
        <w:left w:val="none" w:sz="0" w:space="0" w:color="auto"/>
        <w:bottom w:val="none" w:sz="0" w:space="0" w:color="auto"/>
        <w:right w:val="none" w:sz="0" w:space="0" w:color="auto"/>
      </w:divBdr>
    </w:div>
    <w:div w:id="1456098832">
      <w:bodyDiv w:val="1"/>
      <w:marLeft w:val="0"/>
      <w:marRight w:val="0"/>
      <w:marTop w:val="0"/>
      <w:marBottom w:val="0"/>
      <w:divBdr>
        <w:top w:val="none" w:sz="0" w:space="0" w:color="auto"/>
        <w:left w:val="none" w:sz="0" w:space="0" w:color="auto"/>
        <w:bottom w:val="none" w:sz="0" w:space="0" w:color="auto"/>
        <w:right w:val="none" w:sz="0" w:space="0" w:color="auto"/>
      </w:divBdr>
      <w:divsChild>
        <w:div w:id="618805417">
          <w:marLeft w:val="0"/>
          <w:marRight w:val="0"/>
          <w:marTop w:val="0"/>
          <w:marBottom w:val="0"/>
          <w:divBdr>
            <w:top w:val="none" w:sz="0" w:space="0" w:color="auto"/>
            <w:left w:val="none" w:sz="0" w:space="0" w:color="auto"/>
            <w:bottom w:val="none" w:sz="0" w:space="0" w:color="auto"/>
            <w:right w:val="none" w:sz="0" w:space="0" w:color="auto"/>
          </w:divBdr>
          <w:divsChild>
            <w:div w:id="1516074040">
              <w:marLeft w:val="0"/>
              <w:marRight w:val="0"/>
              <w:marTop w:val="0"/>
              <w:marBottom w:val="0"/>
              <w:divBdr>
                <w:top w:val="none" w:sz="0" w:space="0" w:color="auto"/>
                <w:left w:val="none" w:sz="0" w:space="0" w:color="auto"/>
                <w:bottom w:val="none" w:sz="0" w:space="0" w:color="auto"/>
                <w:right w:val="none" w:sz="0" w:space="0" w:color="auto"/>
              </w:divBdr>
              <w:divsChild>
                <w:div w:id="660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3184">
      <w:bodyDiv w:val="1"/>
      <w:marLeft w:val="0"/>
      <w:marRight w:val="0"/>
      <w:marTop w:val="0"/>
      <w:marBottom w:val="0"/>
      <w:divBdr>
        <w:top w:val="none" w:sz="0" w:space="0" w:color="auto"/>
        <w:left w:val="none" w:sz="0" w:space="0" w:color="auto"/>
        <w:bottom w:val="none" w:sz="0" w:space="0" w:color="auto"/>
        <w:right w:val="none" w:sz="0" w:space="0" w:color="auto"/>
      </w:divBdr>
    </w:div>
    <w:div w:id="1916545949">
      <w:bodyDiv w:val="1"/>
      <w:marLeft w:val="0"/>
      <w:marRight w:val="0"/>
      <w:marTop w:val="0"/>
      <w:marBottom w:val="0"/>
      <w:divBdr>
        <w:top w:val="none" w:sz="0" w:space="0" w:color="auto"/>
        <w:left w:val="none" w:sz="0" w:space="0" w:color="auto"/>
        <w:bottom w:val="none" w:sz="0" w:space="0" w:color="auto"/>
        <w:right w:val="none" w:sz="0" w:space="0" w:color="auto"/>
      </w:divBdr>
      <w:divsChild>
        <w:div w:id="609552776">
          <w:marLeft w:val="0"/>
          <w:marRight w:val="0"/>
          <w:marTop w:val="0"/>
          <w:marBottom w:val="0"/>
          <w:divBdr>
            <w:top w:val="none" w:sz="0" w:space="0" w:color="auto"/>
            <w:left w:val="none" w:sz="0" w:space="0" w:color="auto"/>
            <w:bottom w:val="none" w:sz="0" w:space="0" w:color="auto"/>
            <w:right w:val="none" w:sz="0" w:space="0" w:color="auto"/>
          </w:divBdr>
        </w:div>
        <w:div w:id="1125662072">
          <w:marLeft w:val="0"/>
          <w:marRight w:val="0"/>
          <w:marTop w:val="0"/>
          <w:marBottom w:val="0"/>
          <w:divBdr>
            <w:top w:val="none" w:sz="0" w:space="0" w:color="auto"/>
            <w:left w:val="none" w:sz="0" w:space="0" w:color="auto"/>
            <w:bottom w:val="none" w:sz="0" w:space="0" w:color="auto"/>
            <w:right w:val="none" w:sz="0" w:space="0" w:color="auto"/>
          </w:divBdr>
        </w:div>
        <w:div w:id="835995296">
          <w:marLeft w:val="0"/>
          <w:marRight w:val="0"/>
          <w:marTop w:val="0"/>
          <w:marBottom w:val="0"/>
          <w:divBdr>
            <w:top w:val="none" w:sz="0" w:space="0" w:color="auto"/>
            <w:left w:val="none" w:sz="0" w:space="0" w:color="auto"/>
            <w:bottom w:val="none" w:sz="0" w:space="0" w:color="auto"/>
            <w:right w:val="none" w:sz="0" w:space="0" w:color="auto"/>
          </w:divBdr>
        </w:div>
      </w:divsChild>
    </w:div>
    <w:div w:id="1934433472">
      <w:bodyDiv w:val="1"/>
      <w:marLeft w:val="0"/>
      <w:marRight w:val="0"/>
      <w:marTop w:val="0"/>
      <w:marBottom w:val="0"/>
      <w:divBdr>
        <w:top w:val="none" w:sz="0" w:space="0" w:color="auto"/>
        <w:left w:val="none" w:sz="0" w:space="0" w:color="auto"/>
        <w:bottom w:val="none" w:sz="0" w:space="0" w:color="auto"/>
        <w:right w:val="none" w:sz="0" w:space="0" w:color="auto"/>
      </w:divBdr>
      <w:divsChild>
        <w:div w:id="750196057">
          <w:marLeft w:val="0"/>
          <w:marRight w:val="0"/>
          <w:marTop w:val="0"/>
          <w:marBottom w:val="0"/>
          <w:divBdr>
            <w:top w:val="none" w:sz="0" w:space="0" w:color="auto"/>
            <w:left w:val="none" w:sz="0" w:space="0" w:color="auto"/>
            <w:bottom w:val="none" w:sz="0" w:space="0" w:color="auto"/>
            <w:right w:val="none" w:sz="0" w:space="0" w:color="auto"/>
          </w:divBdr>
        </w:div>
        <w:div w:id="174731540">
          <w:marLeft w:val="0"/>
          <w:marRight w:val="0"/>
          <w:marTop w:val="0"/>
          <w:marBottom w:val="0"/>
          <w:divBdr>
            <w:top w:val="none" w:sz="0" w:space="0" w:color="auto"/>
            <w:left w:val="none" w:sz="0" w:space="0" w:color="auto"/>
            <w:bottom w:val="none" w:sz="0" w:space="0" w:color="auto"/>
            <w:right w:val="none" w:sz="0" w:space="0" w:color="auto"/>
          </w:divBdr>
        </w:div>
        <w:div w:id="1881360429">
          <w:marLeft w:val="0"/>
          <w:marRight w:val="0"/>
          <w:marTop w:val="0"/>
          <w:marBottom w:val="0"/>
          <w:divBdr>
            <w:top w:val="none" w:sz="0" w:space="0" w:color="auto"/>
            <w:left w:val="none" w:sz="0" w:space="0" w:color="auto"/>
            <w:bottom w:val="none" w:sz="0" w:space="0" w:color="auto"/>
            <w:right w:val="none" w:sz="0" w:space="0" w:color="auto"/>
          </w:divBdr>
        </w:div>
      </w:divsChild>
    </w:div>
    <w:div w:id="1943293510">
      <w:bodyDiv w:val="1"/>
      <w:marLeft w:val="0"/>
      <w:marRight w:val="0"/>
      <w:marTop w:val="0"/>
      <w:marBottom w:val="0"/>
      <w:divBdr>
        <w:top w:val="none" w:sz="0" w:space="0" w:color="auto"/>
        <w:left w:val="none" w:sz="0" w:space="0" w:color="auto"/>
        <w:bottom w:val="none" w:sz="0" w:space="0" w:color="auto"/>
        <w:right w:val="none" w:sz="0" w:space="0" w:color="auto"/>
      </w:divBdr>
      <w:divsChild>
        <w:div w:id="877738716">
          <w:marLeft w:val="0"/>
          <w:marRight w:val="0"/>
          <w:marTop w:val="0"/>
          <w:marBottom w:val="0"/>
          <w:divBdr>
            <w:top w:val="none" w:sz="0" w:space="0" w:color="auto"/>
            <w:left w:val="none" w:sz="0" w:space="0" w:color="auto"/>
            <w:bottom w:val="none" w:sz="0" w:space="0" w:color="auto"/>
            <w:right w:val="none" w:sz="0" w:space="0" w:color="auto"/>
          </w:divBdr>
        </w:div>
        <w:div w:id="418212358">
          <w:marLeft w:val="0"/>
          <w:marRight w:val="0"/>
          <w:marTop w:val="0"/>
          <w:marBottom w:val="0"/>
          <w:divBdr>
            <w:top w:val="none" w:sz="0" w:space="0" w:color="auto"/>
            <w:left w:val="none" w:sz="0" w:space="0" w:color="auto"/>
            <w:bottom w:val="none" w:sz="0" w:space="0" w:color="auto"/>
            <w:right w:val="none" w:sz="0" w:space="0" w:color="auto"/>
          </w:divBdr>
        </w:div>
        <w:div w:id="284701019">
          <w:marLeft w:val="0"/>
          <w:marRight w:val="0"/>
          <w:marTop w:val="0"/>
          <w:marBottom w:val="0"/>
          <w:divBdr>
            <w:top w:val="none" w:sz="0" w:space="0" w:color="auto"/>
            <w:left w:val="none" w:sz="0" w:space="0" w:color="auto"/>
            <w:bottom w:val="none" w:sz="0" w:space="0" w:color="auto"/>
            <w:right w:val="none" w:sz="0" w:space="0" w:color="auto"/>
          </w:divBdr>
        </w:div>
      </w:divsChild>
    </w:div>
    <w:div w:id="1957369111">
      <w:bodyDiv w:val="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537399015">
                  <w:marLeft w:val="0"/>
                  <w:marRight w:val="0"/>
                  <w:marTop w:val="0"/>
                  <w:marBottom w:val="0"/>
                  <w:divBdr>
                    <w:top w:val="none" w:sz="0" w:space="0" w:color="auto"/>
                    <w:left w:val="none" w:sz="0" w:space="0" w:color="auto"/>
                    <w:bottom w:val="none" w:sz="0" w:space="0" w:color="auto"/>
                    <w:right w:val="none" w:sz="0" w:space="0" w:color="auto"/>
                  </w:divBdr>
                  <w:divsChild>
                    <w:div w:id="14042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31430">
      <w:bodyDiv w:val="1"/>
      <w:marLeft w:val="0"/>
      <w:marRight w:val="0"/>
      <w:marTop w:val="0"/>
      <w:marBottom w:val="0"/>
      <w:divBdr>
        <w:top w:val="none" w:sz="0" w:space="0" w:color="auto"/>
        <w:left w:val="none" w:sz="0" w:space="0" w:color="auto"/>
        <w:bottom w:val="none" w:sz="0" w:space="0" w:color="auto"/>
        <w:right w:val="none" w:sz="0" w:space="0" w:color="auto"/>
      </w:divBdr>
    </w:div>
    <w:div w:id="2084452004">
      <w:bodyDiv w:val="1"/>
      <w:marLeft w:val="0"/>
      <w:marRight w:val="0"/>
      <w:marTop w:val="0"/>
      <w:marBottom w:val="0"/>
      <w:divBdr>
        <w:top w:val="none" w:sz="0" w:space="0" w:color="auto"/>
        <w:left w:val="none" w:sz="0" w:space="0" w:color="auto"/>
        <w:bottom w:val="none" w:sz="0" w:space="0" w:color="auto"/>
        <w:right w:val="none" w:sz="0" w:space="0" w:color="auto"/>
      </w:divBdr>
      <w:divsChild>
        <w:div w:id="443889644">
          <w:marLeft w:val="0"/>
          <w:marRight w:val="0"/>
          <w:marTop w:val="0"/>
          <w:marBottom w:val="0"/>
          <w:divBdr>
            <w:top w:val="none" w:sz="0" w:space="0" w:color="auto"/>
            <w:left w:val="none" w:sz="0" w:space="0" w:color="auto"/>
            <w:bottom w:val="none" w:sz="0" w:space="0" w:color="auto"/>
            <w:right w:val="none" w:sz="0" w:space="0" w:color="auto"/>
          </w:divBdr>
          <w:divsChild>
            <w:div w:id="47651155">
              <w:marLeft w:val="0"/>
              <w:marRight w:val="0"/>
              <w:marTop w:val="0"/>
              <w:marBottom w:val="0"/>
              <w:divBdr>
                <w:top w:val="none" w:sz="0" w:space="0" w:color="auto"/>
                <w:left w:val="none" w:sz="0" w:space="0" w:color="auto"/>
                <w:bottom w:val="none" w:sz="0" w:space="0" w:color="auto"/>
                <w:right w:val="none" w:sz="0" w:space="0" w:color="auto"/>
              </w:divBdr>
              <w:divsChild>
                <w:div w:id="2889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mearsheimer@uchicag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7761</Characters>
  <Application>Microsoft Office Word</Application>
  <DocSecurity>0</DocSecurity>
  <Lines>235</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Chicago</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Mearsheimer</dc:creator>
  <cp:keywords/>
  <dc:description/>
  <cp:lastModifiedBy>John J. Mearsheimer</cp:lastModifiedBy>
  <cp:revision>2</cp:revision>
  <cp:lastPrinted>2020-03-20T02:56:00Z</cp:lastPrinted>
  <dcterms:created xsi:type="dcterms:W3CDTF">2022-02-13T22:28:00Z</dcterms:created>
  <dcterms:modified xsi:type="dcterms:W3CDTF">2022-02-13T22:28:00Z</dcterms:modified>
</cp:coreProperties>
</file>